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9A" w:rsidRDefault="0015439A" w:rsidP="0015439A">
      <w:pPr>
        <w:widowControl w:val="0"/>
        <w:autoSpaceDE w:val="0"/>
        <w:autoSpaceDN w:val="0"/>
        <w:adjustRightInd w:val="0"/>
        <w:spacing w:after="0" w:line="240" w:lineRule="auto"/>
        <w:rPr>
          <w:rFonts w:ascii="Calibri" w:hAnsi="Calibri" w:cs="Calibri"/>
        </w:rPr>
      </w:pPr>
    </w:p>
    <w:p w:rsidR="0015439A" w:rsidRPr="00F7439E" w:rsidRDefault="0015439A" w:rsidP="0015439A">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p w:rsidR="0015439A" w:rsidRDefault="0015439A" w:rsidP="0015439A">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
    <w:p w:rsidR="0015439A" w:rsidRPr="00F7439E" w:rsidRDefault="0015439A" w:rsidP="00AC1DE4">
      <w:pPr>
        <w:pStyle w:val="1"/>
        <w:jc w:val="center"/>
        <w:rPr>
          <w:rFonts w:ascii="Times New Roman" w:hAnsi="Times New Roman" w:cs="Times New Roman"/>
        </w:rPr>
      </w:pPr>
      <w:r>
        <w:t xml:space="preserve">Пути совершенствования организации работы судоходной компании при осуществлении пассажирских перевозок на примере компания ООО </w:t>
      </w:r>
      <w:r w:rsidRPr="00F7439E">
        <w:rPr>
          <w:rFonts w:ascii="Times New Roman" w:hAnsi="Times New Roman" w:cs="Times New Roman"/>
        </w:rPr>
        <w:t>«</w:t>
      </w:r>
      <w:proofErr w:type="spellStart"/>
      <w:r>
        <w:t>Танира</w:t>
      </w:r>
      <w:proofErr w:type="spellEnd"/>
      <w:r w:rsidRPr="00F7439E">
        <w:rPr>
          <w:rFonts w:ascii="Times New Roman" w:hAnsi="Times New Roman" w:cs="Times New Roman"/>
        </w:rPr>
        <w:t>»</w:t>
      </w:r>
    </w:p>
    <w:p w:rsidR="00AC1DE4" w:rsidRPr="00B66217" w:rsidRDefault="00AC1DE4" w:rsidP="0015439A">
      <w:pPr>
        <w:widowControl w:val="0"/>
        <w:autoSpaceDE w:val="0"/>
        <w:autoSpaceDN w:val="0"/>
        <w:adjustRightInd w:val="0"/>
        <w:spacing w:after="0" w:line="360" w:lineRule="auto"/>
        <w:rPr>
          <w:rFonts w:ascii="Times New Roman" w:hAnsi="Times New Roman" w:cs="Times New Roman"/>
          <w:sz w:val="24"/>
          <w:szCs w:val="24"/>
        </w:rPr>
      </w:pPr>
    </w:p>
    <w:p w:rsidR="00AC1DE4" w:rsidRPr="00B66217" w:rsidRDefault="00AC1DE4" w:rsidP="00AC1DE4">
      <w:pPr>
        <w:widowControl w:val="0"/>
        <w:autoSpaceDE w:val="0"/>
        <w:autoSpaceDN w:val="0"/>
        <w:adjustRightInd w:val="0"/>
        <w:spacing w:after="0" w:line="360" w:lineRule="auto"/>
        <w:jc w:val="center"/>
        <w:rPr>
          <w:rFonts w:ascii="Times New Roman CYR" w:hAnsi="Times New Roman CYR" w:cs="Times New Roman CYR"/>
          <w:b/>
          <w:bCs/>
          <w:color w:val="000000"/>
          <w:sz w:val="24"/>
          <w:szCs w:val="24"/>
          <w:highlight w:val="white"/>
        </w:rPr>
      </w:pPr>
      <w:r w:rsidRPr="00B66217">
        <w:rPr>
          <w:rFonts w:ascii="Times New Roman CYR" w:hAnsi="Times New Roman CYR" w:cs="Times New Roman CYR"/>
          <w:b/>
          <w:bCs/>
          <w:color w:val="000000"/>
          <w:sz w:val="24"/>
          <w:szCs w:val="24"/>
          <w:highlight w:val="white"/>
        </w:rPr>
        <w:t>2015</w:t>
      </w:r>
    </w:p>
    <w:p w:rsidR="00AC1DE4" w:rsidRPr="00B66217" w:rsidRDefault="00AC1DE4" w:rsidP="0015439A">
      <w:pPr>
        <w:widowControl w:val="0"/>
        <w:autoSpaceDE w:val="0"/>
        <w:autoSpaceDN w:val="0"/>
        <w:adjustRightInd w:val="0"/>
        <w:spacing w:after="0" w:line="360" w:lineRule="auto"/>
        <w:rPr>
          <w:rFonts w:ascii="Times New Roman CYR" w:hAnsi="Times New Roman CYR" w:cs="Times New Roman CYR"/>
          <w:b/>
          <w:bCs/>
          <w:color w:val="000000"/>
          <w:sz w:val="24"/>
          <w:szCs w:val="24"/>
          <w:highlight w:val="white"/>
        </w:rPr>
      </w:pPr>
    </w:p>
    <w:p w:rsidR="0015439A" w:rsidRDefault="0015439A" w:rsidP="0015439A">
      <w:pPr>
        <w:widowControl w:val="0"/>
        <w:autoSpaceDE w:val="0"/>
        <w:autoSpaceDN w:val="0"/>
        <w:adjustRightInd w:val="0"/>
        <w:spacing w:after="0" w:line="360" w:lineRule="auto"/>
        <w:rPr>
          <w:rFonts w:ascii="Times New Roman CYR" w:hAnsi="Times New Roman CYR" w:cs="Times New Roman CYR"/>
          <w:b/>
          <w:bCs/>
          <w:color w:val="000000"/>
          <w:sz w:val="24"/>
          <w:szCs w:val="24"/>
          <w:highlight w:val="white"/>
        </w:rPr>
      </w:pPr>
      <w:r>
        <w:rPr>
          <w:rFonts w:ascii="Times New Roman CYR" w:hAnsi="Times New Roman CYR" w:cs="Times New Roman CYR"/>
          <w:b/>
          <w:bCs/>
          <w:color w:val="000000"/>
          <w:sz w:val="24"/>
          <w:szCs w:val="24"/>
          <w:highlight w:val="white"/>
        </w:rPr>
        <w:t>ВВЕДЕНИЕ</w:t>
      </w:r>
    </w:p>
    <w:p w:rsidR="0015439A" w:rsidRPr="00F7439E" w:rsidRDefault="0015439A" w:rsidP="0015439A">
      <w:pPr>
        <w:widowControl w:val="0"/>
        <w:autoSpaceDE w:val="0"/>
        <w:autoSpaceDN w:val="0"/>
        <w:adjustRightInd w:val="0"/>
        <w:spacing w:after="0" w:line="240" w:lineRule="auto"/>
        <w:rPr>
          <w:rFonts w:ascii="Times New Roman" w:hAnsi="Times New Roman" w:cs="Times New Roman"/>
          <w:sz w:val="24"/>
          <w:szCs w:val="24"/>
        </w:rPr>
      </w:pPr>
    </w:p>
    <w:p w:rsidR="0015439A" w:rsidRPr="00B66217"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российского морского транспорта как способ перевозки большого количества пассажиров существенно проигрывает в сравнении с иными средствами передвижения</w:t>
      </w:r>
      <w:r w:rsidRPr="0015439A">
        <w:rPr>
          <w:rFonts w:ascii="Times New Roman CYR" w:hAnsi="Times New Roman CYR" w:cs="Times New Roman CYR"/>
          <w:sz w:val="28"/>
          <w:szCs w:val="28"/>
        </w:rPr>
        <w:t>. Широко</w:t>
      </w:r>
      <w:r>
        <w:rPr>
          <w:rFonts w:ascii="Times New Roman CYR" w:hAnsi="Times New Roman CYR" w:cs="Times New Roman CYR"/>
          <w:sz w:val="28"/>
          <w:szCs w:val="28"/>
        </w:rPr>
        <w:t xml:space="preserve"> развиты и востребованы</w:t>
      </w:r>
      <w:r>
        <w:rPr>
          <w:rFonts w:ascii="Times New Roman" w:hAnsi="Times New Roman" w:cs="Times New Roman"/>
          <w:sz w:val="28"/>
          <w:szCs w:val="28"/>
          <w:lang w:val="en-US"/>
        </w:rPr>
        <w:t> </w:t>
      </w:r>
      <w:r>
        <w:rPr>
          <w:rFonts w:ascii="Times New Roman CYR" w:hAnsi="Times New Roman CYR" w:cs="Times New Roman CYR"/>
          <w:sz w:val="28"/>
          <w:szCs w:val="28"/>
        </w:rPr>
        <w:t>морские паромные перевозки, оставаясь вполне конкурентоспособными в большинстве российских регионов на протяжении сотен лет. Законодательство РФ трактует процесс морской перевозки граждан как договорные отношения между перевозчиком и пассажиром, а документом, удостоверяющим договорные согласования между двумя сторонами, являются</w:t>
      </w:r>
      <w:r>
        <w:rPr>
          <w:rFonts w:ascii="Times New Roman" w:hAnsi="Times New Roman" w:cs="Times New Roman"/>
          <w:sz w:val="28"/>
          <w:szCs w:val="28"/>
          <w:lang w:val="en-US"/>
        </w:rPr>
        <w:t> </w:t>
      </w:r>
      <w:r>
        <w:rPr>
          <w:rFonts w:ascii="Times New Roman CYR" w:hAnsi="Times New Roman CYR" w:cs="Times New Roman CYR"/>
          <w:sz w:val="28"/>
          <w:szCs w:val="28"/>
        </w:rPr>
        <w:t>проездные билеты и квитанции на провоз багажа.</w:t>
      </w:r>
    </w:p>
    <w:p w:rsidR="00065F29" w:rsidRPr="00065F29" w:rsidRDefault="00FF5235" w:rsidP="00065F29">
      <w:pPr>
        <w:rPr>
          <w:rFonts w:ascii="Calibri" w:eastAsia="Calibri" w:hAnsi="Calibri" w:cs="Times New Roman"/>
          <w:b/>
          <w:sz w:val="32"/>
          <w:szCs w:val="32"/>
          <w:lang w:eastAsia="en-US"/>
        </w:rPr>
      </w:pPr>
      <w:hyperlink r:id="rId8" w:history="1">
        <w:r w:rsidR="00065F29" w:rsidRPr="00065F29">
          <w:rPr>
            <w:rFonts w:ascii="Calibri" w:eastAsia="Calibri" w:hAnsi="Calibri" w:cs="Times New Roman"/>
            <w:b/>
            <w:color w:val="0563C1"/>
            <w:sz w:val="32"/>
            <w:szCs w:val="32"/>
            <w:u w:val="single"/>
            <w:lang w:eastAsia="en-US"/>
          </w:rPr>
          <w:t>Вернуться в каталог дипломов по менеджменту</w:t>
        </w:r>
      </w:hyperlink>
    </w:p>
    <w:p w:rsidR="00065F29" w:rsidRPr="00065F29" w:rsidRDefault="00065F29" w:rsidP="00065F29">
      <w:pPr>
        <w:spacing w:after="160" w:line="259" w:lineRule="auto"/>
        <w:rPr>
          <w:rFonts w:ascii="Calibri" w:eastAsia="Calibri" w:hAnsi="Calibri" w:cs="Times New Roman"/>
          <w:b/>
          <w:sz w:val="32"/>
          <w:szCs w:val="32"/>
          <w:lang w:eastAsia="en-US"/>
        </w:rPr>
      </w:pPr>
    </w:p>
    <w:p w:rsidR="00B66217" w:rsidRPr="00396382" w:rsidRDefault="00B66217"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439A" w:rsidRPr="00F7439E" w:rsidRDefault="0015439A" w:rsidP="0015439A">
      <w:pPr>
        <w:widowControl w:val="0"/>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CYR" w:hAnsi="Times New Roman CYR" w:cs="Times New Roman CYR"/>
          <w:sz w:val="28"/>
          <w:szCs w:val="28"/>
          <w:highlight w:val="white"/>
        </w:rPr>
        <w:t xml:space="preserve">Внутренний водный (речной) транспорт предназначен для перевозок на узких судах или баржах отдельных относительно небольших видов грузов на средние и дальние расстояния, а также для пассажирского сообщения (особенно пригородного). Доля перевозок пассажиров морским транспортом очень низка. Связано это с тем, что морской вид транспорта имеет достаточную себестоимость при низкой скорости пути , по сравнению с другими видами </w:t>
      </w:r>
      <w:r>
        <w:rPr>
          <w:rFonts w:ascii="Times New Roman CYR" w:hAnsi="Times New Roman CYR" w:cs="Times New Roman CYR"/>
          <w:sz w:val="28"/>
          <w:szCs w:val="28"/>
          <w:highlight w:val="white"/>
        </w:rPr>
        <w:lastRenderedPageBreak/>
        <w:t>транспорта, имеющими скорость больше, что  позволяют  им конкурировать между собой (</w:t>
      </w:r>
      <w:hyperlink r:id="rId9" w:history="1">
        <w:r>
          <w:rPr>
            <w:rFonts w:ascii="Times New Roman CYR" w:hAnsi="Times New Roman CYR" w:cs="Times New Roman CYR"/>
            <w:color w:val="0000FF"/>
            <w:sz w:val="28"/>
            <w:szCs w:val="28"/>
            <w:highlight w:val="white"/>
            <w:u w:val="single"/>
          </w:rPr>
          <w:t>автомобильным</w:t>
        </w:r>
      </w:hyperlink>
      <w:r>
        <w:rPr>
          <w:rFonts w:ascii="Times New Roman" w:hAnsi="Times New Roman" w:cs="Times New Roman"/>
          <w:sz w:val="28"/>
          <w:szCs w:val="28"/>
          <w:highlight w:val="white"/>
        </w:rPr>
        <w:t> </w:t>
      </w:r>
      <w:r>
        <w:rPr>
          <w:rFonts w:ascii="Times New Roman CYR" w:hAnsi="Times New Roman CYR" w:cs="Times New Roman CYR"/>
          <w:sz w:val="28"/>
          <w:szCs w:val="28"/>
          <w:highlight w:val="white"/>
        </w:rPr>
        <w:t>и</w:t>
      </w:r>
      <w:r>
        <w:rPr>
          <w:rFonts w:ascii="Times New Roman" w:hAnsi="Times New Roman" w:cs="Times New Roman"/>
          <w:sz w:val="28"/>
          <w:szCs w:val="28"/>
          <w:highlight w:val="white"/>
          <w:lang w:val="en-US"/>
        </w:rPr>
        <w:t> </w:t>
      </w:r>
      <w:hyperlink r:id="rId10" w:history="1">
        <w:r w:rsidRPr="00F7439E">
          <w:rPr>
            <w:rFonts w:ascii="Times New Roman" w:hAnsi="Times New Roman" w:cs="Times New Roman"/>
            <w:color w:val="0000FF"/>
            <w:sz w:val="28"/>
            <w:szCs w:val="28"/>
            <w:highlight w:val="white"/>
            <w:u w:val="single"/>
          </w:rPr>
          <w:t>железнодорожным</w:t>
        </w:r>
      </w:hyperlink>
      <w:r w:rsidRPr="00F7439E">
        <w:rPr>
          <w:rFonts w:ascii="Times New Roman" w:hAnsi="Times New Roman" w:cs="Times New Roman"/>
          <w:sz w:val="28"/>
          <w:szCs w:val="28"/>
          <w:highlight w:val="white"/>
        </w:rPr>
        <w:t>).</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 настоящее время регулярные морские пассажирские перевозки в местном сообщении существуют только во Владивостоке. Между тем, потребность в морских и речных местных привозках сохраняется, в частности на восточном и северо-восточном побережье края. Во многих местах потребность в перевозках растет вследствие ограничений в развитии автодорожной инфраструктуры и дороговизны местного авиационного сообщения.</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Данная выпускная квалификационная работа посвящена проблеме -перевозки пассажиров по приморскому краю. </w:t>
      </w:r>
      <w:r w:rsidRPr="00F7439E">
        <w:rPr>
          <w:rFonts w:ascii="Times New Roman" w:hAnsi="Times New Roman" w:cs="Times New Roman"/>
          <w:sz w:val="28"/>
          <w:szCs w:val="28"/>
          <w:highlight w:val="white"/>
        </w:rPr>
        <w:t>«</w:t>
      </w:r>
      <w:r>
        <w:rPr>
          <w:rFonts w:ascii="Times New Roman CYR" w:hAnsi="Times New Roman CYR" w:cs="Times New Roman CYR"/>
          <w:sz w:val="28"/>
          <w:szCs w:val="28"/>
          <w:highlight w:val="white"/>
        </w:rPr>
        <w:t xml:space="preserve">Пути совершенствования организации работы судоходной компании ООО </w:t>
      </w:r>
      <w:r w:rsidRPr="00F7439E">
        <w:rPr>
          <w:rFonts w:ascii="Times New Roman" w:hAnsi="Times New Roman" w:cs="Times New Roman"/>
          <w:sz w:val="28"/>
          <w:szCs w:val="28"/>
          <w:highlight w:val="white"/>
        </w:rPr>
        <w:t>«</w:t>
      </w:r>
      <w:proofErr w:type="spellStart"/>
      <w:r>
        <w:rPr>
          <w:rFonts w:ascii="Times New Roman CYR" w:hAnsi="Times New Roman CYR" w:cs="Times New Roman CYR"/>
          <w:sz w:val="28"/>
          <w:szCs w:val="28"/>
          <w:highlight w:val="white"/>
        </w:rPr>
        <w:t>Танира</w:t>
      </w:r>
      <w:proofErr w:type="spellEnd"/>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при осуществлении пассажирских перевозок</w:t>
      </w:r>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 xml:space="preserve">данная тема актуальна в настоящее время, так как компания является монополистом по перевозке пассажиров по направлениям (Владивосток- Славянка, </w:t>
      </w:r>
      <w:proofErr w:type="spellStart"/>
      <w:r>
        <w:rPr>
          <w:rFonts w:ascii="Times New Roman CYR" w:hAnsi="Times New Roman CYR" w:cs="Times New Roman CYR"/>
          <w:sz w:val="28"/>
          <w:szCs w:val="28"/>
          <w:highlight w:val="white"/>
        </w:rPr>
        <w:t>Безверхово</w:t>
      </w:r>
      <w:proofErr w:type="spellEnd"/>
      <w:r>
        <w:rPr>
          <w:rFonts w:ascii="Times New Roman CYR" w:hAnsi="Times New Roman CYR" w:cs="Times New Roman CYR"/>
          <w:sz w:val="28"/>
          <w:szCs w:val="28"/>
          <w:highlight w:val="white"/>
        </w:rPr>
        <w:t>, о-в Попов, о-в Рейнеке). Для решения проблемы уменьшения расходов</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компании, получении максимальной прибыли, которые связаны с уменьшением пассажиропотока, осуществляющихся судоходной компанией </w:t>
      </w:r>
      <w:r w:rsidRPr="00F7439E">
        <w:rPr>
          <w:rFonts w:ascii="Times New Roman" w:hAnsi="Times New Roman" w:cs="Times New Roman"/>
          <w:sz w:val="28"/>
          <w:szCs w:val="28"/>
          <w:highlight w:val="white"/>
        </w:rPr>
        <w:t>«</w:t>
      </w:r>
      <w:proofErr w:type="spellStart"/>
      <w:r>
        <w:rPr>
          <w:rFonts w:ascii="Times New Roman CYR" w:hAnsi="Times New Roman CYR" w:cs="Times New Roman CYR"/>
          <w:sz w:val="28"/>
          <w:szCs w:val="28"/>
          <w:highlight w:val="white"/>
        </w:rPr>
        <w:t>Танира</w:t>
      </w:r>
      <w:proofErr w:type="spellEnd"/>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 xml:space="preserve">и нецелесообразным распределением средств по содержанию судна, в период времени, когда оно стоит на причале и компания несет существенные расходы. Необходимо провести ряд исследований, а именно расчет экономических показателей, перестроение существующего расписания судов, исследование работы компании в целом, структура компании, обязанности и полномочия сотрудников, характеристики судов. </w:t>
      </w:r>
    </w:p>
    <w:p w:rsidR="0015439A" w:rsidRPr="00F7439E" w:rsidRDefault="0015439A" w:rsidP="0015439A">
      <w:pPr>
        <w:widowControl w:val="0"/>
        <w:tabs>
          <w:tab w:val="left" w:pos="1560"/>
        </w:tabs>
        <w:autoSpaceDE w:val="0"/>
        <w:autoSpaceDN w:val="0"/>
        <w:adjustRightInd w:val="0"/>
        <w:spacing w:after="0" w:line="360" w:lineRule="auto"/>
        <w:jc w:val="both"/>
        <w:rPr>
          <w:rFonts w:ascii="Times New Roman" w:hAnsi="Times New Roman" w:cs="Times New Roman"/>
          <w:b/>
          <w:bCs/>
          <w:sz w:val="28"/>
          <w:szCs w:val="28"/>
        </w:rPr>
      </w:pP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lastRenderedPageBreak/>
        <w:t xml:space="preserve">1. </w:t>
      </w:r>
      <w:r>
        <w:rPr>
          <w:rFonts w:ascii="Times New Roman CYR" w:hAnsi="Times New Roman CYR" w:cs="Times New Roman CYR"/>
          <w:b/>
          <w:bCs/>
          <w:color w:val="000000"/>
          <w:sz w:val="24"/>
          <w:szCs w:val="24"/>
        </w:rPr>
        <w:t>ОСНОВНЫЕ ТЕНДЕНЦИИ РАЗВИТИЯ И ФУНКЦИОНИРОВАНИЕ МИРОВОГО РЫНКА ПАССАЖИРСКИХ ТРАНСПОРТНЫХ УСЛУГ</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1.1. </w:t>
      </w:r>
      <w:r>
        <w:rPr>
          <w:rFonts w:ascii="Times New Roman CYR" w:hAnsi="Times New Roman CYR" w:cs="Times New Roman CYR"/>
          <w:b/>
          <w:bCs/>
          <w:color w:val="000000"/>
          <w:sz w:val="24"/>
          <w:szCs w:val="24"/>
        </w:rPr>
        <w:t>Характеристика пассажирских транспортных услуг</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Развитие транспорта является одним из четырех основополагающих факторов глобализации мировой экономики вместе с развитием телекоммуникаций, </w:t>
      </w:r>
      <w:proofErr w:type="spellStart"/>
      <w:r>
        <w:rPr>
          <w:rFonts w:ascii="Times New Roman CYR" w:hAnsi="Times New Roman CYR" w:cs="Times New Roman CYR"/>
          <w:color w:val="000000"/>
          <w:sz w:val="28"/>
          <w:szCs w:val="28"/>
        </w:rPr>
        <w:t>либеризацией</w:t>
      </w:r>
      <w:proofErr w:type="spellEnd"/>
      <w:r>
        <w:rPr>
          <w:rFonts w:ascii="Times New Roman CYR" w:hAnsi="Times New Roman CYR" w:cs="Times New Roman CYR"/>
          <w:color w:val="000000"/>
          <w:sz w:val="28"/>
          <w:szCs w:val="28"/>
        </w:rPr>
        <w:t xml:space="preserve"> торговли и международной стандартизацией, повышающей качество услуг портов и судоходных компаний.</w:t>
      </w: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Глобализация экономики в свою очередь, существенно влияет на морскую отрасль. Прикладываются немалые усилия в стремлении развивать транспорт в Единую транспортною систему(ЕТС). Достигнуты определённые успехи как в развитии технической базы транспортной системы, выборе решений на межотраслевом уровне и в аналитическом сравнении, то есть взаимодействие и согласование работы всех видов транспорта. </w:t>
      </w: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Пассажирские перевозки осуществляются всеми видами транспорта: железной дороги, авто, авиацией, морскими и речными судами.                      Виды транспорта, как средство доставки пассажиров от одного пункта к другому конкурируют между собой по:</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надёжности, регулярности и удобству в расписании;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скорости доставки;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комфортности поездки;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стоимости перевозки.</w:t>
      </w: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Такие сравнения проводят пассажиры (потребители транспортных услуг) и конкурирующие между собой организаторы пассажирских перевозок. В системе морских пассажирских перевозок имеются особенности: хотя пассажирский флот относится к транспортной сфере, но фактически является частью индустрии отдыха и туризма.                   Транспорт - это отрасль </w:t>
      </w:r>
      <w:r>
        <w:rPr>
          <w:rFonts w:ascii="Times New Roman CYR" w:hAnsi="Times New Roman CYR" w:cs="Times New Roman CYR"/>
          <w:color w:val="000000"/>
          <w:sz w:val="28"/>
          <w:szCs w:val="28"/>
        </w:rPr>
        <w:lastRenderedPageBreak/>
        <w:t xml:space="preserve">материального производства, которая осуществляет перевозку людей и груза.                                                                                                </w:t>
      </w: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Транспорт принадлежит к отрасли производства материальных услуг. Относительно пассажирских перевозок продуктом труда есть его перемещение в пространстве и времени, за которое он оплачивает определенную денежную сумму поэтому пассажирские перевозки, как и в целом транспортировка, относятся к сфере материальных услуг.</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Транспортная услуга — это не только перевозка грузов и пассажиров, но и любая операция, которая не входит в состав процесса перевозки, но связанная с ним.                                                                                                       </w:t>
      </w: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Получение транспортных услуг базируется на таких положениях и правилах:</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услуга уникальная для получателя;</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услуга (или ее часть) не может быть возвращена;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услуга не может быть отремонтирована;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нельзя создать запас услуг;</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некачественная услуга запоминается надолго.</w:t>
      </w:r>
    </w:p>
    <w:p w:rsidR="0015439A" w:rsidRDefault="0015439A" w:rsidP="0015439A">
      <w:pPr>
        <w:widowControl w:val="0"/>
        <w:autoSpaceDE w:val="0"/>
        <w:autoSpaceDN w:val="0"/>
        <w:adjustRightInd w:val="0"/>
        <w:spacing w:before="100" w:after="100" w:line="360" w:lineRule="auto"/>
        <w:ind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жесткой конкуренции значительно растут требования к качеству транспортных услуг, которые предоставляются.</w:t>
      </w:r>
    </w:p>
    <w:p w:rsidR="0015439A" w:rsidRDefault="0015439A" w:rsidP="0015439A">
      <w:pPr>
        <w:widowControl w:val="0"/>
        <w:autoSpaceDE w:val="0"/>
        <w:autoSpaceDN w:val="0"/>
        <w:adjustRightInd w:val="0"/>
        <w:spacing w:before="100" w:after="100" w:line="360" w:lineRule="auto"/>
        <w:ind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Свойства качественной услуги, предоставляющийся транспортной компанией:</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ощутимость (совокупность свойств, полезных потребителю что четко отличают определенные услуги от других в воображении потребителя);</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материально-техническая база (наличие необходимых человеческих и материальных ресурсов для предоставления услуги);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быстрая реакция к конкретным требованиям потребителя;</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(сохранение заявленного качества перевозки, на протяжении определенного времени);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соответствие потребности (способность поставщика услуги определить потребности и предоставить услугу, которая наилучше адаптирована к потребностям клиента).</w:t>
      </w:r>
    </w:p>
    <w:p w:rsidR="0015439A" w:rsidRDefault="0015439A" w:rsidP="0015439A">
      <w:pPr>
        <w:widowControl w:val="0"/>
        <w:autoSpaceDE w:val="0"/>
        <w:autoSpaceDN w:val="0"/>
        <w:adjustRightInd w:val="0"/>
        <w:spacing w:before="100" w:after="100" w:line="360" w:lineRule="auto"/>
        <w:ind w:left="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 морскую пассажирскую транспортную систему входит несколько важных субъектов, которые выполняют определенные задания и о имеют свои собственные интересы: пассажиры, перевозчики (судовладельцы) и государство (рис.1.1.). Пассажиры, являются пользователями и выбирают ту систему перевозок, которая позволяет им быстро, удобно, дешево, безопасно и комфортно добраться до пункта назначения. Судовладельцы, как правило, осуществляют перевозку, потому для них прибыль и окупаемость капиталовложений являются важнейшими факторами. Государство регулирует разные аспекты перевозок, а также предоставляет большую часть инфраструктуры. С точки зрения государства система имеет следующие критерии оценки: экологическое влияние, общественная прибыль и уровень социального благополучия.</w:t>
      </w:r>
    </w:p>
    <w:p w:rsidR="0015439A" w:rsidRDefault="0015439A" w:rsidP="0015439A">
      <w:pPr>
        <w:widowControl w:val="0"/>
        <w:autoSpaceDE w:val="0"/>
        <w:autoSpaceDN w:val="0"/>
        <w:adjustRightInd w:val="0"/>
        <w:spacing w:before="100" w:after="100" w:line="360" w:lineRule="auto"/>
        <w:jc w:val="both"/>
        <w:rPr>
          <w:rFonts w:ascii="Times New Roman" w:hAnsi="Times New Roman" w:cs="Times New Roman"/>
          <w:color w:val="000000"/>
          <w:sz w:val="28"/>
          <w:szCs w:val="28"/>
        </w:rPr>
      </w:pPr>
      <w:r>
        <w:rPr>
          <w:rFonts w:ascii="Calibri" w:hAnsi="Calibri" w:cs="Calibri"/>
          <w:noProof/>
        </w:rPr>
        <w:lastRenderedPageBreak/>
        <w:drawing>
          <wp:inline distT="0" distB="0" distL="0" distR="0">
            <wp:extent cx="5527040" cy="29889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27040" cy="2988945"/>
                    </a:xfrm>
                    <a:prstGeom prst="rect">
                      <a:avLst/>
                    </a:prstGeom>
                    <a:noFill/>
                    <a:ln w="9525">
                      <a:noFill/>
                      <a:miter lim="800000"/>
                      <a:headEnd/>
                      <a:tailEnd/>
                    </a:ln>
                  </pic:spPr>
                </pic:pic>
              </a:graphicData>
            </a:graphic>
          </wp:inline>
        </w:drawing>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rPr>
      </w:pPr>
      <w:r>
        <w:rPr>
          <w:rFonts w:ascii="Times New Roman CYR" w:hAnsi="Times New Roman CYR" w:cs="Times New Roman CYR"/>
        </w:rPr>
        <w:t>Рис. 1.1 – Структура пассажирских перевозок</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rPr>
      </w:pPr>
    </w:p>
    <w:p w:rsidR="0015439A" w:rsidRDefault="0015439A" w:rsidP="0015439A">
      <w:pPr>
        <w:widowControl w:val="0"/>
        <w:autoSpaceDE w:val="0"/>
        <w:autoSpaceDN w:val="0"/>
        <w:adjustRightInd w:val="0"/>
        <w:spacing w:before="100" w:after="100" w:line="36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указанном рынке спрос выступает в виде платежеспособной потребности определенных размеров, что предъявляется либо со стороны отдельных пассажиров, либо туристических фирм в случае фрахтования судов под линейные или круизные рейсы; предложение — в виде определенных объемов потенциального производства транспортных услуг, которые предоставляются судоходными предприятиями в разных видах линейного и круизного плавания. [1]</w:t>
      </w:r>
    </w:p>
    <w:p w:rsidR="0015439A" w:rsidRDefault="0015439A" w:rsidP="0015439A">
      <w:pPr>
        <w:widowControl w:val="0"/>
        <w:autoSpaceDE w:val="0"/>
        <w:autoSpaceDN w:val="0"/>
        <w:adjustRightInd w:val="0"/>
        <w:spacing w:before="100" w:after="100" w:line="360" w:lineRule="auto"/>
        <w:ind w:firstLine="708"/>
        <w:jc w:val="both"/>
        <w:rPr>
          <w:rFonts w:ascii="Times New Roman" w:hAnsi="Times New Roman" w:cs="Times New Roman"/>
          <w:color w:val="000000"/>
          <w:sz w:val="28"/>
          <w:szCs w:val="28"/>
        </w:rPr>
      </w:pPr>
    </w:p>
    <w:p w:rsidR="0015439A" w:rsidRDefault="0015439A" w:rsidP="0015439A">
      <w:pPr>
        <w:widowControl w:val="0"/>
        <w:autoSpaceDE w:val="0"/>
        <w:autoSpaceDN w:val="0"/>
        <w:adjustRightInd w:val="0"/>
        <w:spacing w:before="100" w:after="100" w:line="360" w:lineRule="auto"/>
        <w:ind w:firstLine="708"/>
        <w:jc w:val="both"/>
        <w:rPr>
          <w:rFonts w:ascii="Times New Roman" w:hAnsi="Times New Roman" w:cs="Times New Roman"/>
          <w:color w:val="000000"/>
          <w:sz w:val="28"/>
          <w:szCs w:val="28"/>
        </w:rPr>
      </w:pPr>
    </w:p>
    <w:p w:rsidR="0015439A" w:rsidRDefault="0015439A" w:rsidP="0015439A">
      <w:pPr>
        <w:widowControl w:val="0"/>
        <w:autoSpaceDE w:val="0"/>
        <w:autoSpaceDN w:val="0"/>
        <w:adjustRightInd w:val="0"/>
        <w:spacing w:before="100" w:after="100" w:line="360" w:lineRule="auto"/>
        <w:ind w:firstLine="360"/>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Деление рынка по типу транспортных услуг, всего их восемь</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линейных перевозок;</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паромных перевозок;</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классических круизов;</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специализированных круизов;</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эксклюзив-туры на линейных судах;</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комбинированных круизов при участии других видов транспорта;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комбинированных круизов при участии берегового гостиничного комплекса;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мини-круизов.</w:t>
      </w:r>
    </w:p>
    <w:p w:rsidR="0015439A" w:rsidRDefault="0015439A" w:rsidP="0015439A">
      <w:pPr>
        <w:widowControl w:val="0"/>
        <w:autoSpaceDE w:val="0"/>
        <w:autoSpaceDN w:val="0"/>
        <w:adjustRightInd w:val="0"/>
        <w:spacing w:before="100" w:after="100" w:line="360" w:lineRule="auto"/>
        <w:ind w:firstLine="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Каждый из указанных восьми видов услуг является микро предложением пассажирского судоходства. Макро предложение охватывает уже укрупненные группы. </w:t>
      </w:r>
    </w:p>
    <w:p w:rsidR="0015439A" w:rsidRDefault="0015439A" w:rsidP="0015439A">
      <w:pPr>
        <w:widowControl w:val="0"/>
        <w:autoSpaceDE w:val="0"/>
        <w:autoSpaceDN w:val="0"/>
        <w:adjustRightInd w:val="0"/>
        <w:spacing w:before="100" w:after="100" w:line="360" w:lineRule="auto"/>
        <w:ind w:firstLine="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каждом бассейне действуют пассажирские линии, среди которых различают:</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внутренние (каботажные), связывающие между собой порты одного государства;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международные (заграничные), связывающие порты данного государства с иностранными,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местные, осуществляющие перевозки в границах акватории;</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пригородные - деятельность портового пассажирского флота;</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туристические, действующие по специальным маршрутам и расписаниям. Они рассчитаны на большую продолжительность поездки, во время которой туристам предоставляют определенный комплекс услуг;</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прогулочные - продолжительностью не более шести часов, без остановок в портах и без предоставления экскурсий и досугово-развлекательного обслуживания;</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специальные - выполняемые по отдельным заказам;</w:t>
      </w:r>
    </w:p>
    <w:p w:rsidR="0015439A" w:rsidRDefault="0015439A" w:rsidP="0015439A">
      <w:pPr>
        <w:widowControl w:val="0"/>
        <w:numPr>
          <w:ilvl w:val="0"/>
          <w:numId w:val="1"/>
        </w:numPr>
        <w:tabs>
          <w:tab w:val="left" w:pos="720"/>
        </w:tabs>
        <w:autoSpaceDE w:val="0"/>
        <w:autoSpaceDN w:val="0"/>
        <w:adjustRightInd w:val="0"/>
        <w:spacing w:before="100" w:after="100" w:line="360" w:lineRule="auto"/>
        <w:ind w:left="720" w:hanging="360"/>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линейно-транспортные, осуществляющие регулярные рейсы между </w:t>
      </w:r>
      <w:r>
        <w:rPr>
          <w:rFonts w:ascii="Times New Roman CYR" w:hAnsi="Times New Roman CYR" w:cs="Times New Roman CYR"/>
          <w:color w:val="000000"/>
          <w:sz w:val="28"/>
          <w:szCs w:val="28"/>
        </w:rPr>
        <w:lastRenderedPageBreak/>
        <w:t>отдельными портами для перевозки пассажиров по установленным маршрутам и расписаниям.</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1.2. </w:t>
      </w:r>
      <w:r>
        <w:rPr>
          <w:rFonts w:ascii="Times New Roman CYR" w:hAnsi="Times New Roman CYR" w:cs="Times New Roman CYR"/>
          <w:b/>
          <w:bCs/>
          <w:color w:val="000000"/>
          <w:sz w:val="24"/>
          <w:szCs w:val="24"/>
        </w:rPr>
        <w:t>Современное состояние рынка пассажирских перевозок Российской Федерации и Приморского края</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Морской транспорт имеет важное значение благодаря географическому положению России (2/3 границ - морские). Современный морской транспорт - важная составная часть транспортной системы России. Ему принадлежит ведущая роль в транспортном обслуживании районов Дальнего Востока и Крайнего Севера. Велико значение морского транспорта во внешней торговле России. Во внутренних морских транспортировках преобладает малый каботаж.</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 многим технико-экономическим показателям морской транспорт превосходит другие: самая большая единичная грузоподъемность, практически неограниченная пропускная способность морских путей, сравнительно малые удельные капитальные вложения, небольшая затрата энергии на перевозку 1 т груза, низкая себестоимость. Вместе с тем у морского транспорта есть и существенные недостатки: зависимость от природных условий, необходимость создания сложного портового хозяйства, ограниченное использование в прямых морских сообщениях.</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Морской флот, как основной вид транспорта по экспортно-импортным перевозкам и межконтинентальным коммуникациям, при распаде Советского Союза пострадал больше других видов транспорта. Все крупные европейские порты вместе с судовым составом на Украине, в Грузии, Прибалтийских республиках были потеряны для России. После распада СССР Россия осталась без танкеров ледового класса и рефрижераторных судов, морских паромов и </w:t>
      </w:r>
      <w:proofErr w:type="spellStart"/>
      <w:r>
        <w:rPr>
          <w:rFonts w:ascii="Times New Roman CYR" w:hAnsi="Times New Roman CYR" w:cs="Times New Roman CYR"/>
          <w:sz w:val="28"/>
          <w:szCs w:val="28"/>
        </w:rPr>
        <w:t>лихтеровозов</w:t>
      </w:r>
      <w:proofErr w:type="spellEnd"/>
      <w:r>
        <w:rPr>
          <w:rFonts w:ascii="Times New Roman CYR" w:hAnsi="Times New Roman CYR" w:cs="Times New Roman CYR"/>
          <w:sz w:val="28"/>
          <w:szCs w:val="28"/>
        </w:rPr>
        <w:t xml:space="preserve">, пассажирских судов, большинства специализированных перегрузочных комплексов, обеспечивающих перевалку зерна, руды, угля, </w:t>
      </w:r>
      <w:proofErr w:type="spellStart"/>
      <w:r>
        <w:rPr>
          <w:rFonts w:ascii="Times New Roman CYR" w:hAnsi="Times New Roman CYR" w:cs="Times New Roman CYR"/>
          <w:sz w:val="28"/>
          <w:szCs w:val="28"/>
        </w:rPr>
        <w:t>химгрузов</w:t>
      </w:r>
      <w:proofErr w:type="spellEnd"/>
      <w:r>
        <w:rPr>
          <w:rFonts w:ascii="Times New Roman CYR" w:hAnsi="Times New Roman CYR" w:cs="Times New Roman CYR"/>
          <w:sz w:val="28"/>
          <w:szCs w:val="28"/>
        </w:rPr>
        <w:t xml:space="preserve">, наливных грузов, контейнеров, паромных комплексов на Балтике и Черном море. Остался только один припортовый элеватор по приемке </w:t>
      </w:r>
      <w:r>
        <w:rPr>
          <w:rFonts w:ascii="Times New Roman CYR" w:hAnsi="Times New Roman CYR" w:cs="Times New Roman CYR"/>
          <w:sz w:val="28"/>
          <w:szCs w:val="28"/>
        </w:rPr>
        <w:lastRenderedPageBreak/>
        <w:t>импортного зерна и один специализированный комплекс по приемке импортного сахара-сырца. Около 60% российских портов не в состоянии принимать крупнотоннажные суда из-за недостаточных глубин. Очень нерациональна структура транспортного флота. Состояние, в котором оказался морской транспорт России после раздела между бывшими союзными республиками, сказалось на объеме грузовых перевозок и грузообороте.</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 России транспортный флот практически полностью приватизирован. В государственной собственности находятся ледоколы, аварийно-спасательные, учебные, гидрографические суда; 6 действующих атомных ледокола обеспечивают устойчивые перевозки по трассе Северного морского пути, а именно, доставку грузов в районы Крайнего Севера, экспорт леса и руд цветных металлов, а также освоение перспективных нефтяных и газовых.                                                                                   </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Для Приморского края в связи с его обособленным географическим положением и особым укладом территориальной организации производства, которая почти во всех отраслях тесно связана с транспортом, это особенно характерно. Доля транспортных услуг в валовом внутреннем продукте края более чем в два раза превышает среднероссийский уровень. Кризисное состояние деловой активности в стране и регионе отрицательно сказалось на работе транспортных предприятий края.</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период реформ произошло значительное снижение физических объемов перевозок на всех видах транспорта. Главной причиной сокращения транспортировки грузов является снижение платежеспособного спроса на транспортные услуги, особенно внутри края, в связи с общим спадом производства. Однако за последние два года наметилась устойчивая тенденция к росту объемов перевозок, что обусловлено общим улучшением экономической ситуации в стране. [2]</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183741"/>
          <w:sz w:val="28"/>
          <w:szCs w:val="28"/>
        </w:rPr>
      </w:pPr>
      <w:r>
        <w:rPr>
          <w:rFonts w:ascii="Times New Roman CYR" w:hAnsi="Times New Roman CYR" w:cs="Times New Roman CYR"/>
          <w:color w:val="000000"/>
          <w:sz w:val="28"/>
          <w:szCs w:val="28"/>
        </w:rPr>
        <w:t xml:space="preserve">Хозяйственное развитие района в огромной степени зависит от ускоренного </w:t>
      </w:r>
      <w:r>
        <w:rPr>
          <w:rFonts w:ascii="Times New Roman CYR" w:hAnsi="Times New Roman CYR" w:cs="Times New Roman CYR"/>
          <w:color w:val="000000"/>
          <w:sz w:val="28"/>
          <w:szCs w:val="28"/>
        </w:rPr>
        <w:lastRenderedPageBreak/>
        <w:t>развития транспорта, так как редкая заселенность требует активного функционирования внутрирайонных связей, основанных на тесном взаимодействии различных видов транспорта. В условиях, складывающихся на транспортном рынке региона, значительный положительный эффект, повышающий роль транспорта в экономике, может быть получен при соблюдении двух условий:</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снижение стоимости и повышение конъюнктуры транспортных услуг на внутреннем и внешнем товарных рынках региона;</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продажа транспортных услуг на мировом рынке за счет привлечения </w:t>
      </w:r>
      <w:r>
        <w:rPr>
          <w:rFonts w:ascii="Times New Roman CYR" w:hAnsi="Times New Roman CYR" w:cs="Times New Roman CYR"/>
          <w:sz w:val="28"/>
          <w:szCs w:val="28"/>
        </w:rPr>
        <w:t>зарубежных транзитных грузопотоков.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sz w:val="28"/>
          <w:szCs w:val="28"/>
        </w:rPr>
        <w:t xml:space="preserve">   </w:t>
      </w:r>
      <w:r w:rsidRPr="00F7439E">
        <w:rPr>
          <w:rFonts w:ascii="Times New Roman" w:hAnsi="Times New Roman" w:cs="Times New Roman"/>
          <w:color w:val="183741"/>
          <w:sz w:val="28"/>
          <w:szCs w:val="28"/>
        </w:rPr>
        <w:t xml:space="preserve"> </w:t>
      </w:r>
      <w:r>
        <w:rPr>
          <w:rFonts w:ascii="Times New Roman CYR" w:hAnsi="Times New Roman CYR" w:cs="Times New Roman CYR"/>
          <w:color w:val="000000"/>
          <w:sz w:val="28"/>
          <w:szCs w:val="28"/>
        </w:rPr>
        <w:t>В Приморском крае находятся следующие морские порты: ПАО “Торговый порт Владивосток”, ПАО “Торговый порт Посьет”, порт Ольга, морской порт Зарубино, ПАО “Владивостокский морской рыбный порт”, Владивостокский Нефтепорт, ПАО “Находкинский морской торговый порт”, ПАО “Находкинский рыбный порт”, ПАО “Нефтепорт”, ПАО “Восточный порт”, Рудная пристань, порт Пластун, порт-пункт “Светлая”;</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все морские порты играют ключевую роль в функционировании морского транспорта, являясь составными частями трех наиболее крупных промышленно-транспортных узлов Приморского края: Владивостокского, Находкинского, </w:t>
      </w:r>
      <w:proofErr w:type="spellStart"/>
      <w:r>
        <w:rPr>
          <w:rFonts w:ascii="Times New Roman CYR" w:hAnsi="Times New Roman CYR" w:cs="Times New Roman CYR"/>
          <w:color w:val="000000"/>
          <w:sz w:val="28"/>
          <w:szCs w:val="28"/>
        </w:rPr>
        <w:t>Хасанского</w:t>
      </w:r>
      <w:proofErr w:type="spellEnd"/>
      <w:r>
        <w:rPr>
          <w:rFonts w:ascii="Times New Roman CYR" w:hAnsi="Times New Roman CYR" w:cs="Times New Roman CYR"/>
          <w:color w:val="000000"/>
          <w:sz w:val="28"/>
          <w:szCs w:val="28"/>
        </w:rPr>
        <w:t>;</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Основные факторы роста объема пассажирских перевозок:</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w:t>
      </w:r>
      <w:r>
        <w:rPr>
          <w:rFonts w:ascii="Times New Roman" w:hAnsi="Times New Roman" w:cs="Times New Roman"/>
          <w:sz w:val="28"/>
          <w:szCs w:val="28"/>
        </w:rPr>
        <w:t> </w:t>
      </w:r>
      <w:r>
        <w:rPr>
          <w:rFonts w:ascii="Times New Roman CYR" w:hAnsi="Times New Roman CYR" w:cs="Times New Roman CYR"/>
          <w:sz w:val="28"/>
          <w:szCs w:val="28"/>
        </w:rPr>
        <w:t>изменения реальных доходов населения, повышения деловой активности и развития миграционных процессов, изменения уровня безработицы, что в конечном итоге влияет на подвижность населения;</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изменения демографической ситуации;</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развития дорожной сети;</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развития туристической деятельности;</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lastRenderedPageBreak/>
        <w:t>-</w:t>
      </w:r>
      <w:r>
        <w:rPr>
          <w:rFonts w:ascii="Times New Roman" w:hAnsi="Times New Roman" w:cs="Times New Roman"/>
          <w:sz w:val="28"/>
          <w:szCs w:val="28"/>
        </w:rPr>
        <w:t> </w:t>
      </w:r>
      <w:r>
        <w:rPr>
          <w:rFonts w:ascii="Times New Roman CYR" w:hAnsi="Times New Roman CYR" w:cs="Times New Roman CYR"/>
          <w:sz w:val="28"/>
          <w:szCs w:val="28"/>
        </w:rPr>
        <w:t xml:space="preserve">изменения спроса на новые виды перевозочных услуг (включая международный транзит), развития сервиса и привлекательности общественного транспорта; </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w:t>
      </w:r>
      <w:r>
        <w:rPr>
          <w:rFonts w:ascii="Times New Roman" w:hAnsi="Times New Roman" w:cs="Times New Roman"/>
          <w:sz w:val="28"/>
          <w:szCs w:val="28"/>
        </w:rPr>
        <w:t> </w:t>
      </w:r>
      <w:r>
        <w:rPr>
          <w:rFonts w:ascii="Times New Roman CYR" w:hAnsi="Times New Roman CYR" w:cs="Times New Roman CYR"/>
          <w:sz w:val="28"/>
          <w:szCs w:val="28"/>
        </w:rPr>
        <w:t>роста количества личного автотранспорта, рост стоимости топлива;</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w:t>
      </w:r>
      <w:r>
        <w:rPr>
          <w:rFonts w:ascii="Times New Roman" w:hAnsi="Times New Roman" w:cs="Times New Roman"/>
          <w:sz w:val="28"/>
          <w:szCs w:val="28"/>
        </w:rPr>
        <w:t> </w:t>
      </w:r>
      <w:r>
        <w:rPr>
          <w:rFonts w:ascii="Times New Roman CYR" w:hAnsi="Times New Roman CYR" w:cs="Times New Roman CYR"/>
          <w:sz w:val="28"/>
          <w:szCs w:val="28"/>
        </w:rPr>
        <w:t>развития конкуренции между различными видами пассажирского транспорта, а также ценовой конкуренции между личным и общественным транспортом и так далее.</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возраст большинства судов флота, задействованного на местных пассажирских линиях, превышает 30 лет. Помимо физического износа присутствует функциональный и экономический износы- некоторые суда не вполне приспособлены к как к местным условиям технической эксплуатации, так и местным экономическим условиям. Например, характеристики проекта 1876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определялись требованиями Эстонской переправы. В результате пассажирские перевозки в Приморском крае и в настоящее время являются убыточными и дотационными, а объём этих перевозок сокращается, в том числе вследствие возросшей конкуренции с другими видами транспорта и уменьшением пассажиропотока по некоторым направлениям.</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Перспективы роста в сфере пассажирских перевозок будут связаны не только с социально-экономическим развитием Приморского края, но и с усовершенствованием, существующей линии местного морского сообщения, что позволит интегрировать Приморский край в международный туристический бизнес и транспортную сеть. </w:t>
      </w:r>
    </w:p>
    <w:p w:rsidR="0015439A" w:rsidRPr="00F7439E" w:rsidRDefault="0015439A" w:rsidP="0015439A">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b/>
          <w:bCs/>
          <w:sz w:val="24"/>
          <w:szCs w:val="24"/>
        </w:rPr>
      </w:pPr>
      <w:r w:rsidRPr="00F7439E">
        <w:rPr>
          <w:rFonts w:ascii="Times New Roman" w:hAnsi="Times New Roman" w:cs="Times New Roman"/>
          <w:b/>
          <w:bCs/>
          <w:sz w:val="24"/>
          <w:szCs w:val="24"/>
        </w:rPr>
        <w:t xml:space="preserve">1.3   </w:t>
      </w:r>
      <w:r>
        <w:rPr>
          <w:rFonts w:ascii="Times New Roman CYR" w:hAnsi="Times New Roman CYR" w:cs="Times New Roman CYR"/>
          <w:b/>
          <w:bCs/>
          <w:sz w:val="24"/>
          <w:szCs w:val="24"/>
        </w:rPr>
        <w:t>Оценка потребности в перевозках для туристических целей</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b/>
          <w:bCs/>
          <w:sz w:val="28"/>
          <w:szCs w:val="28"/>
        </w:rPr>
        <w:t xml:space="preserve">           </w:t>
      </w:r>
      <w:r>
        <w:rPr>
          <w:rFonts w:ascii="Times New Roman CYR" w:hAnsi="Times New Roman CYR" w:cs="Times New Roman CYR"/>
          <w:sz w:val="28"/>
          <w:szCs w:val="28"/>
        </w:rPr>
        <w:t>В области морских пассажирских перевозок особое место занимает вопрос организации туристической деятельности. Его влияние на формирование пассажирского потока в контексте разрабатываемого проекта необходимо разделить на да направления: провоз туристов и круизы.</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CYR" w:hAnsi="Times New Roman CYR" w:cs="Times New Roman CYR"/>
          <w:sz w:val="28"/>
          <w:szCs w:val="28"/>
        </w:rPr>
        <w:lastRenderedPageBreak/>
        <w:t xml:space="preserve">Провоз туристов с учетом огромного рекреационного потенциала Приморского края может развиваться самым разнообразным образом: это поездки отдыхающих к местам летнего отдыха на побережье; провоз рыболовов к местам организации спортивной рыбалки, туристов </w:t>
      </w:r>
      <w:r w:rsidRPr="00F7439E">
        <w:rPr>
          <w:rFonts w:ascii="Times New Roman" w:hAnsi="Times New Roman" w:cs="Times New Roman"/>
          <w:sz w:val="28"/>
          <w:szCs w:val="28"/>
        </w:rPr>
        <w:t>«</w:t>
      </w:r>
      <w:r>
        <w:rPr>
          <w:rFonts w:ascii="Times New Roman CYR" w:hAnsi="Times New Roman CYR" w:cs="Times New Roman CYR"/>
          <w:sz w:val="28"/>
          <w:szCs w:val="28"/>
        </w:rPr>
        <w:t>выходного дня</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и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дайвингистов</w:t>
      </w:r>
      <w:proofErr w:type="spellEnd"/>
      <w:r w:rsidRPr="00F7439E">
        <w:rPr>
          <w:rFonts w:ascii="Times New Roman" w:hAnsi="Times New Roman" w:cs="Times New Roman"/>
          <w:sz w:val="28"/>
          <w:szCs w:val="28"/>
        </w:rPr>
        <w:t xml:space="preserve">»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AE6A70">
        <w:rPr>
          <w:rFonts w:ascii="Times New Roman" w:hAnsi="Times New Roman" w:cs="Times New Roman"/>
          <w:sz w:val="28"/>
          <w:szCs w:val="28"/>
        </w:rPr>
        <w:t>(</w:t>
      </w:r>
      <w:r>
        <w:rPr>
          <w:rFonts w:ascii="Times New Roman CYR" w:hAnsi="Times New Roman CYR" w:cs="Times New Roman CYR"/>
          <w:sz w:val="28"/>
          <w:szCs w:val="28"/>
        </w:rPr>
        <w:t>рис. 1.2-1.4).</w:t>
      </w:r>
    </w:p>
    <w:p w:rsidR="0015439A" w:rsidRPr="00AE6A70" w:rsidRDefault="0015439A" w:rsidP="0015439A">
      <w:pPr>
        <w:widowControl w:val="0"/>
        <w:autoSpaceDE w:val="0"/>
        <w:autoSpaceDN w:val="0"/>
        <w:adjustRightInd w:val="0"/>
        <w:spacing w:after="0" w:line="360" w:lineRule="auto"/>
        <w:jc w:val="center"/>
        <w:rPr>
          <w:rFonts w:ascii="Times New Roman" w:hAnsi="Times New Roman" w:cs="Times New Roman"/>
          <w:sz w:val="28"/>
          <w:szCs w:val="28"/>
        </w:rPr>
      </w:pPr>
    </w:p>
    <w:p w:rsidR="0015439A" w:rsidRPr="00AE6A70" w:rsidRDefault="0015439A" w:rsidP="0015439A">
      <w:pPr>
        <w:widowControl w:val="0"/>
        <w:autoSpaceDE w:val="0"/>
        <w:autoSpaceDN w:val="0"/>
        <w:adjustRightInd w:val="0"/>
        <w:spacing w:after="0" w:line="240" w:lineRule="auto"/>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rPr>
      </w:pPr>
      <w:r>
        <w:rPr>
          <w:rFonts w:ascii="Times New Roman CYR" w:hAnsi="Times New Roman CYR" w:cs="Times New Roman CYR"/>
        </w:rPr>
        <w:t>Рис.1.4 Побережье о. Попов</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Наиболее массовый сегмент поездок, безусловно, - поездки пассажиров в летний период времени. Помимо жителей Приморского края, каждое лето из соседних регионов в Приморье прибывает по самым скромным подсчётам порядка 400 тысяч отдыхающих. Возрождение Приморской пассажирской линии с возможным ее продлением до п. Андреевка, п. Зарубино, позволит желающим провести время поездки в выбранное место отдыха на комфортабельном судне, любуясь новыми для себя видами побережья, а не в машине на перегруженной трассе Хабаровск-Владивосток.</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Второе направления эксплуатации судов в туристических целей- это круизы. Организация дополнительных туристических рейсов путем сдачи судов в тайм-чартер туристическим фирмам можно рассматривать как источник повышения общей экономической эффективности работающих судов.</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Круизы относятся к сфере познавательно-развлекательного туризма. Поэтому морское путешествие, сопровождаются развлечениями, предоставлениями на судне и на суше. Круизы вдоль морского побережья Дальнего Востока на современных морских судах дадут возможность пассажирам посещать наиболее привлекательные места.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Следует ожидать, что усовершенствование пассажирских перевозок по существующим направлениям, а также разработки нового расписания на новые </w:t>
      </w:r>
      <w:r>
        <w:rPr>
          <w:rFonts w:ascii="Times New Roman CYR" w:hAnsi="Times New Roman CYR" w:cs="Times New Roman CYR"/>
          <w:sz w:val="28"/>
          <w:szCs w:val="28"/>
        </w:rPr>
        <w:lastRenderedPageBreak/>
        <w:t>места туристического отдыха, в летнее время, окажет благоприятное влияние на развитие различных направлений туризма в Приморье.</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2. </w:t>
      </w:r>
      <w:r>
        <w:rPr>
          <w:rFonts w:ascii="Times New Roman CYR" w:hAnsi="Times New Roman CYR" w:cs="Times New Roman CYR"/>
          <w:b/>
          <w:bCs/>
          <w:color w:val="000000"/>
          <w:sz w:val="24"/>
          <w:szCs w:val="24"/>
        </w:rPr>
        <w:t>ХАРАКТЕРИСТИКА ОБЪЕКТА ИССЛЕДОВАНИЯ</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2.1. </w:t>
      </w:r>
      <w:r>
        <w:rPr>
          <w:rFonts w:ascii="Times New Roman CYR" w:hAnsi="Times New Roman CYR" w:cs="Times New Roman CYR"/>
          <w:b/>
          <w:bCs/>
          <w:color w:val="000000"/>
          <w:sz w:val="24"/>
          <w:szCs w:val="24"/>
        </w:rPr>
        <w:t>Краткая история создания и организационная структура компании</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 ограниченной ответственностью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Танира</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создано 18 июня в 1991 года. Компания создана, с целью получения прибыли, основателем является </w:t>
      </w:r>
      <w:proofErr w:type="spellStart"/>
      <w:r>
        <w:rPr>
          <w:rFonts w:ascii="Times New Roman CYR" w:hAnsi="Times New Roman CYR" w:cs="Times New Roman CYR"/>
          <w:sz w:val="28"/>
          <w:szCs w:val="28"/>
        </w:rPr>
        <w:t>Корытко</w:t>
      </w:r>
      <w:proofErr w:type="spellEnd"/>
      <w:r>
        <w:rPr>
          <w:rFonts w:ascii="Times New Roman CYR" w:hAnsi="Times New Roman CYR" w:cs="Times New Roman CYR"/>
          <w:sz w:val="28"/>
          <w:szCs w:val="28"/>
        </w:rPr>
        <w:t xml:space="preserve"> А.С. С 2004 года, получив лицензию, компания начала осуществлять пассажирские перевозки, данными судами: </w:t>
      </w:r>
      <w:proofErr w:type="spellStart"/>
      <w:r>
        <w:rPr>
          <w:rFonts w:ascii="Times New Roman CYR" w:hAnsi="Times New Roman CYR" w:cs="Times New Roman CYR"/>
          <w:sz w:val="28"/>
          <w:szCs w:val="28"/>
        </w:rPr>
        <w:t>Приморец</w:t>
      </w:r>
      <w:proofErr w:type="spellEnd"/>
      <w:r>
        <w:rPr>
          <w:rFonts w:ascii="Times New Roman CYR" w:hAnsi="Times New Roman CYR" w:cs="Times New Roman CYR"/>
          <w:sz w:val="28"/>
          <w:szCs w:val="28"/>
        </w:rPr>
        <w:t>, Камета29, Босфор Восточный, Лотос.</w:t>
      </w:r>
    </w:p>
    <w:p w:rsidR="0015439A" w:rsidRDefault="0015439A" w:rsidP="0015439A">
      <w:pPr>
        <w:widowControl w:val="0"/>
        <w:autoSpaceDE w:val="0"/>
        <w:autoSpaceDN w:val="0"/>
        <w:adjustRightInd w:val="0"/>
        <w:spacing w:before="105" w:after="225" w:line="360" w:lineRule="auto"/>
        <w:ind w:firstLine="708"/>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Общество с ограниченной ответственностью (ООО) – это юридическое лицо (компания), которое создано одним или несколькими лицами (учредителями). Уставный капитал делится между учредителями на доли, каждый из учредителей отвечает за риски лишь суммой, принадлежащей ему доли. Об уставном капитале и долях мы поговорим чуть позже.</w:t>
      </w:r>
    </w:p>
    <w:p w:rsidR="0015439A" w:rsidRDefault="0015439A" w:rsidP="0015439A">
      <w:pPr>
        <w:widowControl w:val="0"/>
        <w:autoSpaceDE w:val="0"/>
        <w:autoSpaceDN w:val="0"/>
        <w:adjustRightInd w:val="0"/>
        <w:spacing w:before="105" w:after="225"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Устав ООО – это документ без которого ООО не может существовать. При отсутствии данного документа ООО не может быть зарегистрировано. Учредительный документ необходим при открытии и регистрации ООО. В уставе ООО прописывается множество важных для компании моментов, в частности там указана правовая регламентация взаимоотношений Общества с участниками, а также отношений участников между собой.</w:t>
      </w:r>
    </w:p>
    <w:p w:rsidR="0015439A" w:rsidRDefault="0015439A" w:rsidP="0015439A">
      <w:pPr>
        <w:widowControl w:val="0"/>
        <w:autoSpaceDE w:val="0"/>
        <w:autoSpaceDN w:val="0"/>
        <w:adjustRightInd w:val="0"/>
        <w:spacing w:before="105" w:after="225"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Миссия компании состоит в удовлетворении рыночного спроса на пассажирские перевозки, повышении эффективности и качества транспортных услуг по Приморскому краю.</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Общество создано как коммерческая организация, преследующая извлечение прибыли в качестве основной цели своей деятельности, а также для содействия социально-экономическому развитию страны, насыщения </w:t>
      </w:r>
      <w:r>
        <w:rPr>
          <w:rFonts w:ascii="Times New Roman CYR" w:hAnsi="Times New Roman CYR" w:cs="Times New Roman CYR"/>
          <w:sz w:val="28"/>
          <w:szCs w:val="28"/>
          <w:highlight w:val="white"/>
        </w:rPr>
        <w:lastRenderedPageBreak/>
        <w:t xml:space="preserve">потребительского рынка качественными товарами, работами и услугами. Для выполнения поставленных целей Общество осуществляет любые виды деятельности, не запрещениях действующим законодательством. Основными видами деятельности являются: </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 </w:t>
      </w:r>
      <w:r>
        <w:rPr>
          <w:rFonts w:ascii="Times New Roman CYR" w:hAnsi="Times New Roman CYR" w:cs="Times New Roman CYR"/>
          <w:sz w:val="28"/>
          <w:szCs w:val="28"/>
          <w:highlight w:val="white"/>
        </w:rPr>
        <w:t>деятельность морского транспорта;</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 </w:t>
      </w:r>
      <w:r>
        <w:rPr>
          <w:rFonts w:ascii="Times New Roman CYR" w:hAnsi="Times New Roman CYR" w:cs="Times New Roman CYR"/>
          <w:sz w:val="28"/>
          <w:szCs w:val="28"/>
          <w:highlight w:val="white"/>
        </w:rPr>
        <w:t>деятельность морского пассажирского транспорта;</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 </w:t>
      </w:r>
      <w:r>
        <w:rPr>
          <w:rFonts w:ascii="Times New Roman CYR" w:hAnsi="Times New Roman CYR" w:cs="Times New Roman CYR"/>
          <w:sz w:val="28"/>
          <w:szCs w:val="28"/>
          <w:highlight w:val="white"/>
        </w:rPr>
        <w:t xml:space="preserve">деятельность морского грузового транспорта; </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аренда морских транспортных средств с экипажем; предоставление маневровых услуг;</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 </w:t>
      </w:r>
      <w:r>
        <w:rPr>
          <w:rFonts w:ascii="Times New Roman CYR" w:hAnsi="Times New Roman CYR" w:cs="Times New Roman CYR"/>
          <w:sz w:val="28"/>
          <w:szCs w:val="28"/>
          <w:highlight w:val="white"/>
        </w:rPr>
        <w:t xml:space="preserve">деятельность внутреннего водного транспорта; </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 xml:space="preserve">деятельность внутреннего водного пассажирского транспорта; </w:t>
      </w:r>
    </w:p>
    <w:p w:rsidR="0015439A" w:rsidRDefault="0015439A" w:rsidP="0015439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F7439E">
        <w:rPr>
          <w:rFonts w:ascii="Times New Roman" w:hAnsi="Times New Roman" w:cs="Times New Roman"/>
          <w:sz w:val="28"/>
          <w:szCs w:val="28"/>
          <w:highlight w:val="white"/>
        </w:rPr>
        <w:t xml:space="preserve">- </w:t>
      </w:r>
      <w:r>
        <w:rPr>
          <w:rFonts w:ascii="Times New Roman CYR" w:hAnsi="Times New Roman CYR" w:cs="Times New Roman CYR"/>
          <w:sz w:val="28"/>
          <w:szCs w:val="28"/>
          <w:highlight w:val="white"/>
        </w:rPr>
        <w:t>деятельность внутреннего водного грузового транспорта; - аренда внутренних водных транспортных средств с экипажем; предоставление маневровых услуг.</w:t>
      </w:r>
    </w:p>
    <w:p w:rsidR="0015439A" w:rsidRPr="00F7439E" w:rsidRDefault="0015439A" w:rsidP="0015439A">
      <w:pPr>
        <w:keepNext/>
        <w:keepLines/>
        <w:widowControl w:val="0"/>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CYR" w:hAnsi="Times New Roman CYR" w:cs="Times New Roman CYR"/>
          <w:b/>
          <w:bCs/>
          <w:sz w:val="28"/>
          <w:szCs w:val="28"/>
        </w:rPr>
        <w:t xml:space="preserve">Организационная структура предприятия ООО </w:t>
      </w:r>
      <w:r w:rsidRPr="00F7439E">
        <w:rPr>
          <w:rFonts w:ascii="Times New Roman" w:hAnsi="Times New Roman" w:cs="Times New Roman"/>
          <w:b/>
          <w:bCs/>
          <w:sz w:val="28"/>
          <w:szCs w:val="28"/>
        </w:rPr>
        <w:t>«</w:t>
      </w:r>
      <w:proofErr w:type="spellStart"/>
      <w:r>
        <w:rPr>
          <w:rFonts w:ascii="Times New Roman CYR" w:hAnsi="Times New Roman CYR" w:cs="Times New Roman CYR"/>
          <w:b/>
          <w:bCs/>
          <w:sz w:val="28"/>
          <w:szCs w:val="28"/>
        </w:rPr>
        <w:t>Танира</w:t>
      </w:r>
      <w:proofErr w:type="spellEnd"/>
      <w:r w:rsidRPr="00F7439E">
        <w:rPr>
          <w:rFonts w:ascii="Times New Roman" w:hAnsi="Times New Roman" w:cs="Times New Roman"/>
          <w:b/>
          <w:bCs/>
          <w:sz w:val="28"/>
          <w:szCs w:val="28"/>
        </w:rPr>
        <w:t>»</w:t>
      </w:r>
    </w:p>
    <w:p w:rsidR="0015439A" w:rsidRDefault="0015439A" w:rsidP="0015439A">
      <w:pPr>
        <w:widowControl w:val="0"/>
        <w:tabs>
          <w:tab w:val="left" w:pos="5542"/>
          <w:tab w:val="left" w:pos="7669"/>
        </w:tabs>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На предприятии применяется линейно-функциональная организационная структура управления рис.2.1.</w:t>
      </w:r>
    </w:p>
    <w:p w:rsidR="0015439A" w:rsidRDefault="0015439A" w:rsidP="0015439A">
      <w:pPr>
        <w:widowControl w:val="0"/>
        <w:tabs>
          <w:tab w:val="left" w:pos="5542"/>
          <w:tab w:val="left" w:pos="766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Танира</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возглавляет А.В. Касьянов генеральный директор. Директору подчинены все нижестоящие руководители. Руководители функциональных звеньев передают указания, рекомендации для исполнения линейным руководителям низшего уровня. </w:t>
      </w:r>
    </w:p>
    <w:p w:rsidR="0015439A" w:rsidRDefault="0015439A" w:rsidP="0015439A">
      <w:pPr>
        <w:widowControl w:val="0"/>
        <w:tabs>
          <w:tab w:val="left" w:pos="5542"/>
          <w:tab w:val="left" w:pos="76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Преимуществом такой структуры в данном предприятии является то, что между руководителями и подчинёнными выстраивается четкая система взаимосвязи, быстрота реагирования на прямые указания, оперативность в принятии решений, что влияет на конечный результат. Ну а недостатком в свою очередь является: возможность злоупотреблением власти, решение оперативных проблем доминирует над стратегическими.</w:t>
      </w:r>
    </w:p>
    <w:p w:rsidR="0015439A" w:rsidRDefault="0015439A" w:rsidP="0015439A">
      <w:pPr>
        <w:widowControl w:val="0"/>
        <w:autoSpaceDE w:val="0"/>
        <w:autoSpaceDN w:val="0"/>
        <w:adjustRightInd w:val="0"/>
        <w:spacing w:after="0" w:line="360" w:lineRule="auto"/>
        <w:ind w:firstLine="426"/>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lastRenderedPageBreak/>
        <w:t>Системообразующими являются вертикальные связи, которые делятся на:</w:t>
      </w:r>
      <w:r>
        <w:rPr>
          <w:rFonts w:ascii="Times New Roman CYR" w:hAnsi="Times New Roman CYR" w:cs="Times New Roman CYR"/>
          <w:color w:val="000000"/>
          <w:sz w:val="28"/>
          <w:szCs w:val="28"/>
          <w:highlight w:val="white"/>
        </w:rPr>
        <w:br/>
      </w:r>
      <w:r w:rsidRPr="00F7439E">
        <w:rPr>
          <w:rFonts w:ascii="Times New Roman" w:hAnsi="Times New Roman" w:cs="Times New Roman"/>
          <w:i/>
          <w:iCs/>
          <w:color w:val="000000"/>
          <w:sz w:val="28"/>
          <w:szCs w:val="28"/>
          <w:highlight w:val="white"/>
        </w:rPr>
        <w:t xml:space="preserve">1. </w:t>
      </w:r>
      <w:r>
        <w:rPr>
          <w:rFonts w:ascii="Times New Roman CYR" w:hAnsi="Times New Roman CYR" w:cs="Times New Roman CYR"/>
          <w:i/>
          <w:iCs/>
          <w:color w:val="000000"/>
          <w:sz w:val="28"/>
          <w:szCs w:val="28"/>
          <w:highlight w:val="white"/>
        </w:rPr>
        <w:t>Основные (линейные)</w:t>
      </w:r>
      <w:r>
        <w:rPr>
          <w:rFonts w:ascii="Times New Roman" w:hAnsi="Times New Roman" w:cs="Times New Roman"/>
          <w:color w:val="000000"/>
          <w:sz w:val="28"/>
          <w:szCs w:val="28"/>
          <w:highlight w:val="white"/>
          <w:lang w:val="en-US"/>
        </w:rPr>
        <w:t> </w:t>
      </w:r>
      <w:r w:rsidRPr="00F7439E">
        <w:rPr>
          <w:rFonts w:ascii="Times New Roman" w:hAnsi="Times New Roman" w:cs="Times New Roman"/>
          <w:color w:val="000000"/>
          <w:sz w:val="28"/>
          <w:szCs w:val="28"/>
          <w:highlight w:val="white"/>
        </w:rPr>
        <w:t xml:space="preserve">– </w:t>
      </w:r>
      <w:r>
        <w:rPr>
          <w:rFonts w:ascii="Times New Roman CYR" w:hAnsi="Times New Roman CYR" w:cs="Times New Roman CYR"/>
          <w:color w:val="000000"/>
          <w:sz w:val="28"/>
          <w:szCs w:val="28"/>
          <w:highlight w:val="white"/>
        </w:rPr>
        <w:t>по средствам, которых руководство осуществляет прямое управление подчиненными. Линейный руководитель определяет главные задачи в конкретный момент времени и конкретных исполнителей. Линейные связи направлены сверху вниз и регулируются с помощью распоряжений, указов, приказов.</w:t>
      </w:r>
      <w:r>
        <w:rPr>
          <w:rFonts w:ascii="Times New Roman CYR" w:hAnsi="Times New Roman CYR" w:cs="Times New Roman CYR"/>
          <w:color w:val="000000"/>
          <w:sz w:val="28"/>
          <w:szCs w:val="28"/>
          <w:highlight w:val="white"/>
        </w:rPr>
        <w:br/>
      </w:r>
      <w:r w:rsidRPr="00F7439E">
        <w:rPr>
          <w:rFonts w:ascii="Times New Roman" w:hAnsi="Times New Roman" w:cs="Times New Roman"/>
          <w:i/>
          <w:iCs/>
          <w:color w:val="000000"/>
          <w:sz w:val="28"/>
          <w:szCs w:val="28"/>
          <w:highlight w:val="white"/>
        </w:rPr>
        <w:t xml:space="preserve">2. </w:t>
      </w:r>
      <w:r>
        <w:rPr>
          <w:rFonts w:ascii="Times New Roman CYR" w:hAnsi="Times New Roman CYR" w:cs="Times New Roman CYR"/>
          <w:i/>
          <w:iCs/>
          <w:color w:val="000000"/>
          <w:sz w:val="28"/>
          <w:szCs w:val="28"/>
          <w:highlight w:val="white"/>
        </w:rPr>
        <w:t>Дополнительные</w:t>
      </w:r>
      <w:r>
        <w:rPr>
          <w:rFonts w:ascii="Times New Roman" w:hAnsi="Times New Roman" w:cs="Times New Roman"/>
          <w:color w:val="000000"/>
          <w:sz w:val="28"/>
          <w:szCs w:val="28"/>
          <w:highlight w:val="white"/>
          <w:lang w:val="en-US"/>
        </w:rPr>
        <w:t> </w:t>
      </w:r>
      <w:r w:rsidRPr="00F7439E">
        <w:rPr>
          <w:rFonts w:ascii="Times New Roman" w:hAnsi="Times New Roman" w:cs="Times New Roman"/>
          <w:color w:val="000000"/>
          <w:sz w:val="28"/>
          <w:szCs w:val="28"/>
          <w:highlight w:val="white"/>
        </w:rPr>
        <w:t>(</w:t>
      </w:r>
      <w:r>
        <w:rPr>
          <w:rFonts w:ascii="Times New Roman CYR" w:hAnsi="Times New Roman CYR" w:cs="Times New Roman CYR"/>
          <w:color w:val="000000"/>
          <w:sz w:val="28"/>
          <w:szCs w:val="28"/>
          <w:highlight w:val="white"/>
        </w:rPr>
        <w:t>функциональные) – носят совещательный характер. Посредством этих связей организационные подразделения могут давать распоряжения работникам нижестоящего уровня по вопросам своей компетенции.</w:t>
      </w:r>
      <w:r>
        <w:rPr>
          <w:rFonts w:ascii="Times New Roman CYR" w:hAnsi="Times New Roman CYR" w:cs="Times New Roman CYR"/>
          <w:color w:val="000000"/>
          <w:sz w:val="28"/>
          <w:szCs w:val="28"/>
          <w:highlight w:val="white"/>
        </w:rPr>
        <w:br/>
      </w:r>
      <w:r>
        <w:rPr>
          <w:rFonts w:ascii="Times New Roman CYR" w:hAnsi="Times New Roman CYR" w:cs="Times New Roman CYR"/>
          <w:b/>
          <w:bCs/>
          <w:color w:val="000000"/>
          <w:sz w:val="28"/>
          <w:szCs w:val="28"/>
          <w:highlight w:val="white"/>
        </w:rPr>
        <w:t>Достоинства (возможности):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 xml:space="preserve">1. </w:t>
      </w:r>
      <w:r>
        <w:rPr>
          <w:rFonts w:ascii="Times New Roman CYR" w:hAnsi="Times New Roman CYR" w:cs="Times New Roman CYR"/>
          <w:color w:val="000000"/>
          <w:sz w:val="28"/>
          <w:szCs w:val="28"/>
          <w:highlight w:val="white"/>
        </w:rPr>
        <w:t>Структура повышает ответственность руководителя организации за конечный результат деятельности;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 xml:space="preserve">2. </w:t>
      </w:r>
      <w:r>
        <w:rPr>
          <w:rFonts w:ascii="Times New Roman CYR" w:hAnsi="Times New Roman CYR" w:cs="Times New Roman CYR"/>
          <w:color w:val="000000"/>
          <w:sz w:val="28"/>
          <w:szCs w:val="28"/>
          <w:highlight w:val="white"/>
        </w:rPr>
        <w:t xml:space="preserve">Способствует повышению эффективности использования рабочей силы всех видов;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3.</w:t>
      </w:r>
      <w:r>
        <w:rPr>
          <w:rFonts w:ascii="Times New Roman CYR" w:hAnsi="Times New Roman CYR" w:cs="Times New Roman CYR"/>
          <w:color w:val="000000"/>
          <w:sz w:val="28"/>
          <w:szCs w:val="28"/>
          <w:highlight w:val="white"/>
        </w:rPr>
        <w:t>Упрощает профессиональную подготовку;</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4.</w:t>
      </w:r>
      <w:r>
        <w:rPr>
          <w:rFonts w:ascii="Times New Roman CYR" w:hAnsi="Times New Roman CYR" w:cs="Times New Roman CYR"/>
          <w:color w:val="000000"/>
          <w:sz w:val="28"/>
          <w:szCs w:val="28"/>
          <w:highlight w:val="white"/>
        </w:rPr>
        <w:t>Создает возможности для карьерного роста сотрудников;</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 xml:space="preserve">5. </w:t>
      </w:r>
      <w:r>
        <w:rPr>
          <w:rFonts w:ascii="Times New Roman CYR" w:hAnsi="Times New Roman CYR" w:cs="Times New Roman CYR"/>
          <w:color w:val="000000"/>
          <w:sz w:val="28"/>
          <w:szCs w:val="28"/>
          <w:highlight w:val="white"/>
        </w:rPr>
        <w:t>Позволяет легче контролировать деятельность каждого подразделения 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исполнителя.</w:t>
      </w:r>
      <w:r>
        <w:rPr>
          <w:rFonts w:ascii="Times New Roman CYR" w:hAnsi="Times New Roman CYR" w:cs="Times New Roman CYR"/>
          <w:color w:val="000000"/>
          <w:sz w:val="28"/>
          <w:szCs w:val="28"/>
          <w:highlight w:val="white"/>
        </w:rPr>
        <w:br/>
      </w:r>
      <w:r>
        <w:rPr>
          <w:rFonts w:ascii="Times New Roman CYR" w:hAnsi="Times New Roman CYR" w:cs="Times New Roman CYR"/>
          <w:b/>
          <w:bCs/>
          <w:color w:val="000000"/>
          <w:sz w:val="28"/>
          <w:szCs w:val="28"/>
          <w:highlight w:val="white"/>
        </w:rPr>
        <w:t>Недостатки:</w:t>
      </w:r>
      <w:r>
        <w:rPr>
          <w:rFonts w:ascii="Times New Roman CYR" w:hAnsi="Times New Roman CYR" w:cs="Times New Roman CYR"/>
          <w:color w:val="000000"/>
          <w:sz w:val="28"/>
          <w:szCs w:val="28"/>
          <w:highlight w:val="white"/>
        </w:rPr>
        <w:br/>
      </w:r>
      <w:r w:rsidRPr="00F7439E">
        <w:rPr>
          <w:rFonts w:ascii="Times New Roman" w:hAnsi="Times New Roman" w:cs="Times New Roman"/>
          <w:color w:val="000000"/>
          <w:sz w:val="28"/>
          <w:szCs w:val="28"/>
          <w:highlight w:val="white"/>
        </w:rPr>
        <w:t xml:space="preserve">1. </w:t>
      </w:r>
      <w:r>
        <w:rPr>
          <w:rFonts w:ascii="Times New Roman CYR" w:hAnsi="Times New Roman CYR" w:cs="Times New Roman CYR"/>
          <w:color w:val="000000"/>
          <w:sz w:val="28"/>
          <w:szCs w:val="28"/>
          <w:highlight w:val="white"/>
        </w:rPr>
        <w:t>Ответственность за получение прибыли ложится на руководителя предприятия;</w:t>
      </w:r>
      <w:r>
        <w:rPr>
          <w:rFonts w:ascii="Times New Roman CYR" w:hAnsi="Times New Roman CYR" w:cs="Times New Roman CYR"/>
          <w:color w:val="000000"/>
          <w:sz w:val="28"/>
          <w:szCs w:val="28"/>
          <w:highlight w:val="white"/>
        </w:rPr>
        <w:br/>
      </w:r>
      <w:r w:rsidRPr="00F7439E">
        <w:rPr>
          <w:rFonts w:ascii="Times New Roman" w:hAnsi="Times New Roman" w:cs="Times New Roman"/>
          <w:color w:val="000000"/>
          <w:sz w:val="28"/>
          <w:szCs w:val="28"/>
          <w:highlight w:val="white"/>
        </w:rPr>
        <w:t xml:space="preserve">2. </w:t>
      </w:r>
      <w:r>
        <w:rPr>
          <w:rFonts w:ascii="Times New Roman CYR" w:hAnsi="Times New Roman CYR" w:cs="Times New Roman CYR"/>
          <w:color w:val="000000"/>
          <w:sz w:val="28"/>
          <w:szCs w:val="28"/>
          <w:highlight w:val="white"/>
        </w:rPr>
        <w:t>Усложняется согласованность действий функциональных подразделений;</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F7439E">
        <w:rPr>
          <w:rFonts w:ascii="Times New Roman" w:hAnsi="Times New Roman" w:cs="Times New Roman"/>
          <w:color w:val="000000"/>
          <w:sz w:val="28"/>
          <w:szCs w:val="28"/>
          <w:highlight w:val="white"/>
        </w:rPr>
        <w:t xml:space="preserve">3. </w:t>
      </w:r>
      <w:r>
        <w:rPr>
          <w:rFonts w:ascii="Times New Roman CYR" w:hAnsi="Times New Roman CYR" w:cs="Times New Roman CYR"/>
          <w:color w:val="000000"/>
          <w:sz w:val="28"/>
          <w:szCs w:val="28"/>
          <w:highlight w:val="white"/>
        </w:rPr>
        <w:t>Замедляется процесс принятия и реализации решения;</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333333"/>
          <w:sz w:val="28"/>
          <w:szCs w:val="28"/>
          <w:highlight w:val="white"/>
        </w:rPr>
      </w:pPr>
      <w:r w:rsidRPr="00F7439E">
        <w:rPr>
          <w:rFonts w:ascii="Times New Roman" w:hAnsi="Times New Roman" w:cs="Times New Roman"/>
          <w:color w:val="000000"/>
          <w:sz w:val="28"/>
          <w:szCs w:val="28"/>
          <w:highlight w:val="white"/>
        </w:rPr>
        <w:t xml:space="preserve">4. </w:t>
      </w:r>
      <w:r>
        <w:rPr>
          <w:rFonts w:ascii="Times New Roman CYR" w:hAnsi="Times New Roman CYR" w:cs="Times New Roman CYR"/>
          <w:color w:val="000000"/>
          <w:sz w:val="28"/>
          <w:szCs w:val="28"/>
          <w:highlight w:val="white"/>
        </w:rPr>
        <w:t xml:space="preserve">Структура не обладает гибкостью, так как функционирует </w:t>
      </w:r>
      <w:r>
        <w:rPr>
          <w:rFonts w:ascii="Times New Roman CYR" w:hAnsi="Times New Roman CYR" w:cs="Times New Roman CYR"/>
          <w:color w:val="333333"/>
          <w:sz w:val="28"/>
          <w:szCs w:val="28"/>
          <w:highlight w:val="white"/>
        </w:rPr>
        <w:t>на основе</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множества принципов и правил.</w:t>
      </w:r>
    </w:p>
    <w:p w:rsidR="0015439A" w:rsidRDefault="0015439A" w:rsidP="0015439A">
      <w:pPr>
        <w:widowControl w:val="0"/>
        <w:autoSpaceDE w:val="0"/>
        <w:autoSpaceDN w:val="0"/>
        <w:adjustRightInd w:val="0"/>
        <w:spacing w:after="0" w:line="360" w:lineRule="auto"/>
        <w:ind w:firstLine="426"/>
        <w:jc w:val="center"/>
        <w:rPr>
          <w:rFonts w:ascii="Times New Roman" w:hAnsi="Times New Roman" w:cs="Times New Roman"/>
          <w:sz w:val="28"/>
          <w:szCs w:val="28"/>
          <w:highlight w:val="white"/>
        </w:rPr>
      </w:pPr>
      <w:r>
        <w:rPr>
          <w:rFonts w:ascii="Calibri" w:hAnsi="Calibri" w:cs="Calibri"/>
          <w:noProof/>
        </w:rPr>
        <w:lastRenderedPageBreak/>
        <w:drawing>
          <wp:inline distT="0" distB="0" distL="0" distR="0">
            <wp:extent cx="5281930" cy="33299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81930" cy="3329940"/>
                    </a:xfrm>
                    <a:prstGeom prst="rect">
                      <a:avLst/>
                    </a:prstGeom>
                    <a:noFill/>
                    <a:ln w="9525">
                      <a:noFill/>
                      <a:miter lim="800000"/>
                      <a:headEnd/>
                      <a:tailEnd/>
                    </a:ln>
                  </pic:spPr>
                </pic:pic>
              </a:graphicData>
            </a:graphic>
          </wp:inline>
        </w:drawing>
      </w:r>
    </w:p>
    <w:p w:rsidR="0015439A" w:rsidRPr="00F7439E" w:rsidRDefault="0015439A" w:rsidP="0015439A">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CYR" w:hAnsi="Times New Roman CYR" w:cs="Times New Roman CYR"/>
          <w:sz w:val="28"/>
          <w:szCs w:val="28"/>
        </w:rPr>
        <w:t xml:space="preserve">Рис. 2.1 – Структурная схема ООО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Танира</w:t>
      </w:r>
      <w:proofErr w:type="spellEnd"/>
      <w:r w:rsidRPr="00F7439E">
        <w:rPr>
          <w:rFonts w:ascii="Times New Roman" w:hAnsi="Times New Roman" w:cs="Times New Roman"/>
          <w:sz w:val="28"/>
          <w:szCs w:val="28"/>
        </w:rPr>
        <w:t>»</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highlight w:val="white"/>
        </w:rPr>
      </w:pPr>
    </w:p>
    <w:p w:rsidR="0015439A" w:rsidRDefault="0015439A" w:rsidP="0015439A">
      <w:pPr>
        <w:widowControl w:val="0"/>
        <w:autoSpaceDE w:val="0"/>
        <w:autoSpaceDN w:val="0"/>
        <w:adjustRightInd w:val="0"/>
        <w:spacing w:after="0" w:line="360" w:lineRule="auto"/>
        <w:ind w:firstLine="426"/>
        <w:jc w:val="both"/>
        <w:rPr>
          <w:rFonts w:ascii="Times New Roman CYR" w:hAnsi="Times New Roman CYR" w:cs="Times New Roman CYR"/>
          <w:color w:val="333333"/>
          <w:sz w:val="28"/>
          <w:szCs w:val="28"/>
          <w:highlight w:val="white"/>
        </w:rPr>
      </w:pPr>
      <w:r>
        <w:rPr>
          <w:rFonts w:ascii="Times New Roman CYR" w:hAnsi="Times New Roman CYR" w:cs="Times New Roman CYR"/>
          <w:sz w:val="28"/>
          <w:szCs w:val="28"/>
          <w:highlight w:val="white"/>
        </w:rPr>
        <w:t>На основании организационной структуры составляется штатное расписание. Это основной документ, который применяется для оформления штатного состава и штатной численности организации в соответствии с Уставом. Оно содержит перечень структурных подразделений, должностей, сведенья о количестве штатных единиц, должностных окладах, надбавок и месячном фонде заработной платы. Штатное расписание дает руководству право на укомплектование организации, а также благодаря ему ведется подбор на вакантные должности, организует повышение квалификации кадров.</w:t>
      </w:r>
      <w:r>
        <w:rPr>
          <w:rFonts w:ascii="Times New Roman CYR" w:hAnsi="Times New Roman CYR" w:cs="Times New Roman CYR"/>
          <w:color w:val="333333"/>
          <w:sz w:val="28"/>
          <w:szCs w:val="28"/>
          <w:highlight w:val="white"/>
        </w:rPr>
        <w:t xml:space="preserve">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sidRPr="00F7439E">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Должностные инструкции: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Генеральный директор</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Функциональные требования</w:t>
      </w:r>
      <w:r>
        <w:rPr>
          <w:rFonts w:ascii="Times New Roman CYR" w:hAnsi="Times New Roman CYR" w:cs="Times New Roman CYR"/>
          <w:color w:val="000000"/>
          <w:sz w:val="28"/>
          <w:szCs w:val="28"/>
        </w:rPr>
        <w:t xml:space="preserve">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 должен знать:</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C</w:t>
      </w:r>
      <w:r>
        <w:rPr>
          <w:rFonts w:ascii="Times New Roman CYR" w:hAnsi="Times New Roman CYR" w:cs="Times New Roman CYR"/>
          <w:color w:val="000000"/>
          <w:sz w:val="28"/>
          <w:szCs w:val="28"/>
        </w:rPr>
        <w:t>истему</w:t>
      </w:r>
      <w:proofErr w:type="spellEnd"/>
      <w:r>
        <w:rPr>
          <w:rFonts w:ascii="Times New Roman CYR" w:hAnsi="Times New Roman CYR" w:cs="Times New Roman CYR"/>
          <w:color w:val="000000"/>
          <w:sz w:val="28"/>
          <w:szCs w:val="28"/>
        </w:rPr>
        <w:t xml:space="preserve"> планирования, организации и контроля деятельности компании;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основные направления развития судоходства, правила классификационных </w:t>
      </w:r>
      <w:r>
        <w:rPr>
          <w:rFonts w:ascii="Times New Roman CYR" w:hAnsi="Times New Roman CYR" w:cs="Times New Roman CYR"/>
          <w:color w:val="000000"/>
          <w:sz w:val="28"/>
          <w:szCs w:val="28"/>
        </w:rPr>
        <w:lastRenderedPageBreak/>
        <w:t>обществ и иных уполномоченных на то контролирующих организаций, под надзором которых осуществляется эксплуатация судов;</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сферу деятельности компании, условия эксплуатации, технико-эксплуатационные характеристики и состояние судов, квалификацию, компетентность и профессиональную подготовленность судового персонала;</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 трудового законодательства; положения МКУБ, систему управления безопасностью компании (СУБ).</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Квалификация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 должен иметь высшее образование в объеме программ признанных и полномочных на то учебных заведений, опыт руководящей работы в судоходных компаниях не менее 5 лет.</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Обязанности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 должен обеспечить:</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эффективное функционирование компании;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общее административное руководство всем персоналом компании, должное делопроизводство и должную отчетность по деятельности компании, организацию всех вопросов финансовой работы в компании, включая планирование ресурсов, их выделение, учет, отчетность и контроль за движением средств и материальных ценностей взаимодействие со всеми внешними организациями, ведение деловой переписки с российскими и иностранными организациями по роду деятельности компании; участие в  разработке политики безопасности компании; должную эксплуатацию флота и реализацию транспортно-коммерческой политики компании, обеспечение на этой основе конкурентоспособности компании и создания условий и предпосылок ее устойчивого социально-экономического развития; эффективность работы аварийного штаба компании (совместно с заместителем генерального директора по безопасности мореплавания); организацию и </w:t>
      </w:r>
      <w:r>
        <w:rPr>
          <w:rFonts w:ascii="Times New Roman CYR" w:hAnsi="Times New Roman CYR" w:cs="Times New Roman CYR"/>
          <w:color w:val="000000"/>
          <w:sz w:val="28"/>
          <w:szCs w:val="28"/>
        </w:rPr>
        <w:lastRenderedPageBreak/>
        <w:t xml:space="preserve">обеспечение связи со всеми судами компании и береговыми объектами, взаимодействие с надзорными и контролирующими органами в этой части;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 договоров и осуществление поставок (погрузка, перевозка) материальных ценностей на суда; расширение прямых постоянных и долгосрочных хозяйственных связей с поставщиками, поддержание контактов со снабженческими и сбытовыми организациями; своевременное приобретение материальных ресурсов в соответствии с заявками и нормами их расхода; организацию и проведение ежегодных инвентаризаций материальных ценностей на судах и в подразделениях компании; информирование назначенного лица обо всех выявленных недостатках и несоответствиях; организацию бесперебойной обработки судов в портах; организацию оперативного контроля за движением судов и их разгрузкой в иностранных и российских портах; контроль за рациональным использованием материальных ресурсов на судах, за соблюдением норм расхода; согласование с механиком-наставником экономически обоснованных нормативов судовых запасов, контроль за объемами запасов и их регулирование, предотвращение образования излишних материальных ценностей, принятие мер по реализации неликвидов; выполнение функций, возложенных на него положениями СУБ, включая: участие в составе рабочей группы СУБ, руководство аварийным штабом, организацию делопроизводства в компании.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sidRPr="00F7439E">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Заместитель генерального директора</w:t>
      </w:r>
    </w:p>
    <w:p w:rsidR="0015439A" w:rsidRDefault="0015439A" w:rsidP="0015439A">
      <w:pPr>
        <w:widowControl w:val="0"/>
        <w:autoSpaceDE w:val="0"/>
        <w:autoSpaceDN w:val="0"/>
        <w:adjustRightInd w:val="0"/>
        <w:spacing w:after="0" w:line="360" w:lineRule="auto"/>
        <w:ind w:left="785"/>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Заместитель генерального директора относится к категории руководителей.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должность заместителя генерального директора назначается лицо, имеющее высшее профессиональное (экономическое или техническое) образование и стаж работы на руководящих должностях не менее 5 лет.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Назначение на должность заместителя генерального директора и освобождение </w:t>
      </w:r>
      <w:r>
        <w:rPr>
          <w:rFonts w:ascii="Times New Roman CYR" w:hAnsi="Times New Roman CYR" w:cs="Times New Roman CYR"/>
          <w:color w:val="000000"/>
          <w:sz w:val="28"/>
          <w:szCs w:val="28"/>
        </w:rPr>
        <w:lastRenderedPageBreak/>
        <w:t>от нее производится приказом генерального директора.</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выполнении должностных обязанностей подчиняется непосредственно генеральному директору.</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Заместитель генерального директора должен знать: законодательные и нормативные правовые акты, определяющие направления развития соответствующей отрасли производства и финансово-экономической деятельности организации; профиль, специализацию, особенности структуры организации; перспективы технического и финансово-экономического положения организации; производственные мощности организации; порядок разработки и утверждения планов технической и финансово-экономической деятельности организации; рыночные методы хозяйствования и финансового менеджмента организации; порядок ведения учета и составления отчетов о технической и финансовой деятельности организации; организацию технической работы на предприятии, материально-технического обеспечения, транспортного обслуживания; организацию погрузочно-разгрузочных работ; порядок разработки нормативов оборотных средств, норм расхода и запасов товарно-материальных ценностей; порядок заключения и исполнения финансовых договоров; экономику, организацию производства, труда и управления; правила и нормы охраны труда, техники безопасности, производственной санитарии и противопожарной защиты.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своей деятельности заместитель генерального директора руководствуется:</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Уставом</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Настоящей должностной инструкцией</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время отсутствия заместителя генерального директора его обязанности исполняет заместитель генерального директора, назначенный приказом генерального директора.</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Заместитель генерального директора во время отсутствия генерального </w:t>
      </w:r>
      <w:r>
        <w:rPr>
          <w:rFonts w:ascii="Times New Roman CYR" w:hAnsi="Times New Roman CYR" w:cs="Times New Roman CYR"/>
          <w:color w:val="000000"/>
          <w:sz w:val="28"/>
          <w:szCs w:val="28"/>
        </w:rPr>
        <w:lastRenderedPageBreak/>
        <w:t>директора выполняет его обязанности.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b/>
          <w:bCs/>
          <w:color w:val="000000"/>
          <w:sz w:val="28"/>
          <w:szCs w:val="28"/>
        </w:rPr>
      </w:pPr>
      <w:r w:rsidRPr="00F7439E">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Должностные обязанности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Осуществляет руководство финансово-хозяйственной деятельностью предприятия в области материально-технического обеспечения, по договорам поставки, транспортного и административного обслуживания, обеспечивая эффективное и целевое использование технических и финансовых ресурсов, снижение их потерь, ускорение оборачиваемости оборотных средств.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участие подчиненных ему служб и структурных подразделений в определении долговременной стратегии коммерческой деятельности и финансовых планов организации, в разработке стандартов по материально-техническому обеспечению структурных подразделений.</w:t>
      </w:r>
    </w:p>
    <w:p w:rsidR="0015439A" w:rsidRDefault="0015439A" w:rsidP="0015439A">
      <w:pPr>
        <w:widowControl w:val="0"/>
        <w:tabs>
          <w:tab w:val="left" w:pos="352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Принимает меры по своевременному заключению договоров на снабжение и техническое обслуживание структурных подразделений с новыми субагентами,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расширению прямых и длительных связей, обеспечивает выполнение договорных обязательств по поставкам материально-технического снабжения (по количеству, номенклатуре, ассортименту, качеству, срокам и другим условиям поставок).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Проводит работы по совершенствованию планирования экономических и финансовых показателей деятельности предприятия, по созданию и улучшению нормативов трудовых затрат, расходования товарно-материальных ценностей и использования производственных мощностей.</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строгое соблюдение режима экономии материальных, трудовых и финансовых ресурсов на всех участках хозяйственной деятельности организации.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Участвует в работе по совершенствованию организации производства, подготовке предложений, направленных на повышение производительности труда и эффективности производства, укрепление хозяйственной </w:t>
      </w:r>
      <w:r>
        <w:rPr>
          <w:rFonts w:ascii="Times New Roman CYR" w:hAnsi="Times New Roman CYR" w:cs="Times New Roman CYR"/>
          <w:color w:val="000000"/>
          <w:sz w:val="28"/>
          <w:szCs w:val="28"/>
        </w:rPr>
        <w:lastRenderedPageBreak/>
        <w:t>самостоятельности и экономической ответственности организации.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разработки рациональной плановой и учетной документации, применяемой в организации.</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 структурными подразделениями, выполняющими техническую работу.</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Осуществляет контроль за: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Материально-техническим обеспечением структурных подразделений. </w:t>
      </w:r>
      <w:r>
        <w:rPr>
          <w:rFonts w:ascii="Times New Roman CYR" w:hAnsi="Times New Roman CYR" w:cs="Times New Roman CYR"/>
          <w:color w:val="000000"/>
          <w:sz w:val="28"/>
          <w:szCs w:val="28"/>
        </w:rPr>
        <w:br/>
        <w:t xml:space="preserve">Финансовыми и экономическими показателями деятельности предприятия. </w:t>
      </w:r>
      <w:r>
        <w:rPr>
          <w:rFonts w:ascii="Times New Roman CYR" w:hAnsi="Times New Roman CYR" w:cs="Times New Roman CYR"/>
          <w:color w:val="000000"/>
          <w:sz w:val="28"/>
          <w:szCs w:val="28"/>
        </w:rPr>
        <w:br/>
        <w:t xml:space="preserve">Расходованием оборотных средств и целевым использованием банковского кредита.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Обеспечивает своевременную выплату заработной платы работникам организации.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Руководит разработкой мер по: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ресурсосбережению и комплексному использованию материальных ресурсов; </w:t>
      </w:r>
      <w:r>
        <w:rPr>
          <w:rFonts w:ascii="Times New Roman CYR" w:hAnsi="Times New Roman CYR" w:cs="Times New Roman CYR"/>
          <w:color w:val="000000"/>
          <w:sz w:val="28"/>
          <w:szCs w:val="28"/>
        </w:rPr>
        <w:br/>
        <w:t xml:space="preserve">совершенствованию нормирования расхода материалов, оборотных средств и запасов материальных ценностей;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улучшению экономических показателей и формированию системы экономических индикаторов работы организации;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укреплению финансовой дисциплины; предупреждению образования и ликвидации сверхнормативных запасов товарно-материальных ценностей, а также перерасхода материальных ресурсов. Контролирует соблюдение дисциплины при выполнении заданий и обязательств по поставкам материально-технического снабжения и его соответствие номенклатурной </w:t>
      </w:r>
      <w:proofErr w:type="spellStart"/>
      <w:r>
        <w:rPr>
          <w:rFonts w:ascii="Times New Roman CYR" w:hAnsi="Times New Roman CYR" w:cs="Times New Roman CYR"/>
          <w:color w:val="000000"/>
          <w:sz w:val="28"/>
          <w:szCs w:val="28"/>
        </w:rPr>
        <w:t>заявке,организует</w:t>
      </w:r>
      <w:proofErr w:type="spellEnd"/>
      <w:r>
        <w:rPr>
          <w:rFonts w:ascii="Times New Roman CYR" w:hAnsi="Times New Roman CYR" w:cs="Times New Roman CYR"/>
          <w:color w:val="000000"/>
          <w:sz w:val="28"/>
          <w:szCs w:val="28"/>
        </w:rPr>
        <w:t xml:space="preserve"> работу складского хозяйства, создает условия для надлежащего хранения и сохранности материальных ресурсов,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обеспечивает рациональное использование всех видов транспорта, совершенствование погрузочно-разгрузочных работ, принимает меры к </w:t>
      </w:r>
      <w:r>
        <w:rPr>
          <w:rFonts w:ascii="Times New Roman CYR" w:hAnsi="Times New Roman CYR" w:cs="Times New Roman CYR"/>
          <w:color w:val="000000"/>
          <w:sz w:val="28"/>
          <w:szCs w:val="28"/>
        </w:rPr>
        <w:lastRenderedPageBreak/>
        <w:t xml:space="preserve">максимальному оснащению этой службы необходимыми механизмами и приспособлениями. </w:t>
      </w:r>
      <w:r>
        <w:rPr>
          <w:rFonts w:ascii="Times New Roman CYR" w:hAnsi="Times New Roman CYR" w:cs="Times New Roman CYR"/>
          <w:color w:val="000000"/>
          <w:sz w:val="28"/>
          <w:szCs w:val="28"/>
        </w:rPr>
        <w:br/>
        <w:t xml:space="preserve">Обеспечивает своевременное составление сметно-финансовых и других документов, расчетов, установленной отчетности о выполнении планов, финансовой деятельности, материально-технического снабжения и работы транспорта. </w:t>
      </w:r>
      <w:r>
        <w:rPr>
          <w:rFonts w:ascii="Times New Roman CYR" w:hAnsi="Times New Roman CYR" w:cs="Times New Roman CYR"/>
          <w:color w:val="000000"/>
          <w:sz w:val="28"/>
          <w:szCs w:val="28"/>
        </w:rPr>
        <w:br/>
        <w:t xml:space="preserve">Координирует работу подчиненных ему служб и подразделений. </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Главный бухгалтер</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Главный бухгалтер относится к категории руководителей.</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 xml:space="preserve">При выполнении должностных обязанностей подчиняется непосредственно генеральному директору. </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 xml:space="preserve">Назначение на должность и освобождение от нее производится приказом генерального директора. </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должность главного бухгалтера назначается лицо, имеющее высшее профессиональное (экономическое, финансово-экономическое) образование и стаж финансово-бухгалтерской (финансово-экономической) работы на руководящих должностях не менее 5 лет.</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Должностные обязанности</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Осуществляет организацию бухгалтерского учета хозяйственно-финансовой деятельности и контроль за экономным использованием материальных, трудовых и финансовых ресурсов, сохранностью собственности предприятия;</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Формирует в соответствии с законодательством о бухгалтерском учете учетную политику, исходя из структуры и особенностей деятельности предприятия, необходимости обеспечения его финансовой устойчивости;</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Возлагает работу по подготовке и принятию рабочего плана счетов, форм первичных учетных документов, применяемых для оформления хозяйственных </w:t>
      </w:r>
      <w:r>
        <w:rPr>
          <w:rFonts w:ascii="Times New Roman CYR" w:hAnsi="Times New Roman CYR" w:cs="Times New Roman CYR"/>
          <w:color w:val="000000"/>
          <w:sz w:val="28"/>
          <w:szCs w:val="28"/>
        </w:rPr>
        <w:lastRenderedPageBreak/>
        <w:t>операций, по которым не предусмотрены типовые формы, разработке форм документов внутренней бухгалтерской отчетности, а также обеспечению порядка проведения инвентаризаций, контроля за проведением хозяйственных операций, соблюдения технологии обработки бухгалтерской информации и порядка документооборота;</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рациональную организацию бухгалтерского учета и отчетности на предприятии и в его подразделениях, а также разработку и осуществление мероприятий, направленных на укрепление финансовой дисциплины;</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учет имущества, обязательств и хозяйственных операций, поступающих основных средств, товарно-материальных ценностей и денежных средств, своевременное отражение на счетах бухгалтерского учета операций, связанных с их движением, учет издержек производства и обращения, исполнения смет расходов, реализации продукции. Выполнения работ/услуг/, результатов хозяйственно-финансовой деятельности предприятия, а также финансовых. Расчетных и кредитных операций;</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законность, своевременность и правильность оформления документов, составление экономически обоснованных отчетных калькуляций себестоимости продукции, выполняемых работ /услуг/, расчеты по заработной плате, правильное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 погашение в установленные сроки задолженностей банкам по ссудам, а так же отчисление средств на материальное стимулирование работников предприятия;</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Осуществляет контроль за соблюдением порядка оформления первичных и бухгалтерских документов, расчетов и платежных обязательств расходования фонда заработной платы, за установлением должностных окладов работникам </w:t>
      </w:r>
      <w:r>
        <w:rPr>
          <w:rFonts w:ascii="Times New Roman CYR" w:hAnsi="Times New Roman CYR" w:cs="Times New Roman CYR"/>
          <w:color w:val="000000"/>
          <w:sz w:val="28"/>
          <w:szCs w:val="28"/>
        </w:rPr>
        <w:lastRenderedPageBreak/>
        <w:t>предприятия, проведением инвентаризаций основных средств, товарно-материальных ценностей и денежных средств, проверок организации бухгалтерского учета и отчетности, а также документальных ревизий в подразделениях предприятия;</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Участвует в проведении экономического анализа хозяйственно-финансовой деятельности предприятия по данным бухгалтерского учета и отчетности в целях выявления внутрихозяйственных резервов, устранения потерь и непроизводительных затрат; принимает меры по предупреждению недостач, незаконного расходования денежных средств и товарно-материальных ценностей. Нарушений финансового и хозяйственного законодательства; участвует в оформлении материалов по недостачам и хищениям денежных средств и товарно-материальных ценностей; финансовой устойчивости предприятия; осуществляет взаимодействие с банками по вопросам размещения свободных финансовых средств на банковских депозитных вкладах, сертификатах и приобретения высоколиквидных государственных ценных бумаг, контроль за проведением учетных операций с депозитными и кредитными договорами, ценными бумагами; ведет работу по обеспечению строгого соблюдения штатной, финансовой и кассовой дисциплины, смет административно-хозяйственных и других расходов, законности списания со счетов бухгалтерского учета недостач, дебиторской задолженности и других потерь, сохранности бухгалтерских документов, оформления и сдачи их в установленном порядке в архив;</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составление баланса и оперативных сводных отчетов о доходах и расходах средств, об использовании бюджета, другой бухгалтерской и статистической отчетности, предоставление их в установленном порядке в соответствующие органы;</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Оказывает методическую помощь работникам подразделений предприятия по </w:t>
      </w:r>
      <w:r>
        <w:rPr>
          <w:rFonts w:ascii="Times New Roman CYR" w:hAnsi="Times New Roman CYR" w:cs="Times New Roman CYR"/>
          <w:color w:val="000000"/>
          <w:sz w:val="28"/>
          <w:szCs w:val="28"/>
        </w:rPr>
        <w:lastRenderedPageBreak/>
        <w:t>вопросам бухгалтерского учета, контроля, отчетности и экономического анализа; руководит работниками бухгалтерии.</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2.2. </w:t>
      </w:r>
      <w:r>
        <w:rPr>
          <w:rFonts w:ascii="Times New Roman CYR" w:hAnsi="Times New Roman CYR" w:cs="Times New Roman CYR"/>
          <w:b/>
          <w:bCs/>
          <w:color w:val="000000"/>
          <w:sz w:val="24"/>
          <w:szCs w:val="24"/>
        </w:rPr>
        <w:t>Основные направления деятельности компании</w:t>
      </w:r>
    </w:p>
    <w:p w:rsidR="0015439A" w:rsidRPr="00F7439E" w:rsidRDefault="0015439A" w:rsidP="0015439A">
      <w:pPr>
        <w:widowControl w:val="0"/>
        <w:autoSpaceDE w:val="0"/>
        <w:autoSpaceDN w:val="0"/>
        <w:adjustRightInd w:val="0"/>
        <w:spacing w:after="0" w:line="240" w:lineRule="auto"/>
        <w:rPr>
          <w:rFonts w:ascii="Times New Roman" w:hAnsi="Times New Roman" w:cs="Times New Roman"/>
          <w:sz w:val="24"/>
          <w:szCs w:val="24"/>
        </w:rPr>
      </w:pP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sidRPr="00F7439E">
        <w:rPr>
          <w:rFonts w:ascii="Times New Roman" w:hAnsi="Times New Roman" w:cs="Times New Roman"/>
          <w:b/>
          <w:bCs/>
          <w:sz w:val="24"/>
          <w:szCs w:val="24"/>
        </w:rPr>
        <w:t xml:space="preserve">        </w:t>
      </w:r>
      <w:r>
        <w:rPr>
          <w:rFonts w:ascii="Times New Roman CYR" w:hAnsi="Times New Roman CYR" w:cs="Times New Roman CYR"/>
          <w:sz w:val="28"/>
          <w:szCs w:val="28"/>
        </w:rPr>
        <w:t xml:space="preserve">Основные направления перевозок пассажиров, осуществляются по направлениям –о. Попов, о. Рейнеке, п. Славянка, п. </w:t>
      </w:r>
      <w:proofErr w:type="spellStart"/>
      <w:r>
        <w:rPr>
          <w:rFonts w:ascii="Times New Roman CYR" w:hAnsi="Times New Roman CYR" w:cs="Times New Roman CYR"/>
          <w:sz w:val="28"/>
          <w:szCs w:val="28"/>
        </w:rPr>
        <w:t>Безверхово</w:t>
      </w:r>
      <w:proofErr w:type="spellEnd"/>
      <w:r>
        <w:rPr>
          <w:rFonts w:ascii="Times New Roman CYR" w:hAnsi="Times New Roman CYR" w:cs="Times New Roman CYR"/>
          <w:sz w:val="28"/>
          <w:szCs w:val="28"/>
        </w:rPr>
        <w:t xml:space="preserve">. Компания также занимается перевозкой </w:t>
      </w:r>
      <w:r>
        <w:rPr>
          <w:rFonts w:ascii="Times New Roman CYR" w:hAnsi="Times New Roman CYR" w:cs="Times New Roman CYR"/>
          <w:color w:val="000000"/>
          <w:sz w:val="28"/>
          <w:szCs w:val="28"/>
          <w:highlight w:val="white"/>
        </w:rPr>
        <w:t xml:space="preserve">техники между ПАО </w:t>
      </w:r>
      <w:r w:rsidRPr="00F7439E">
        <w:rPr>
          <w:rFonts w:ascii="Times New Roman" w:hAnsi="Times New Roman" w:cs="Times New Roman"/>
          <w:color w:val="000000"/>
          <w:sz w:val="28"/>
          <w:szCs w:val="28"/>
          <w:highlight w:val="white"/>
        </w:rPr>
        <w:t>«</w:t>
      </w:r>
      <w:r>
        <w:rPr>
          <w:rFonts w:ascii="Times New Roman CYR" w:hAnsi="Times New Roman CYR" w:cs="Times New Roman CYR"/>
          <w:color w:val="000000"/>
          <w:sz w:val="28"/>
          <w:szCs w:val="28"/>
          <w:highlight w:val="white"/>
        </w:rPr>
        <w:t>Владивостокский морской рыбный порт</w:t>
      </w:r>
      <w:r w:rsidRPr="00F7439E">
        <w:rPr>
          <w:rFonts w:ascii="Times New Roman" w:hAnsi="Times New Roman" w:cs="Times New Roman"/>
          <w:color w:val="000000"/>
          <w:sz w:val="28"/>
          <w:szCs w:val="28"/>
          <w:highlight w:val="white"/>
        </w:rPr>
        <w:t xml:space="preserve">» </w:t>
      </w:r>
      <w:r>
        <w:rPr>
          <w:rFonts w:ascii="Times New Roman CYR" w:hAnsi="Times New Roman CYR" w:cs="Times New Roman CYR"/>
          <w:color w:val="000000"/>
          <w:sz w:val="28"/>
          <w:szCs w:val="28"/>
          <w:highlight w:val="white"/>
        </w:rPr>
        <w:t>и ПАО ВМТП, и грузов по Приморскому краю</w:t>
      </w:r>
      <w:r>
        <w:rPr>
          <w:rFonts w:ascii="Times New Roman CYR" w:hAnsi="Times New Roman CYR" w:cs="Times New Roman CYR"/>
          <w:color w:val="202020"/>
          <w:sz w:val="28"/>
          <w:szCs w:val="28"/>
          <w:highlight w:val="white"/>
        </w:rPr>
        <w:t xml:space="preserve">. </w:t>
      </w:r>
      <w:r>
        <w:rPr>
          <w:rFonts w:ascii="Times New Roman CYR" w:hAnsi="Times New Roman CYR" w:cs="Times New Roman CYR"/>
          <w:color w:val="000000"/>
          <w:sz w:val="28"/>
          <w:szCs w:val="28"/>
          <w:highlight w:val="white"/>
        </w:rPr>
        <w:t xml:space="preserve">Схемы движения судов представлены на рисунке 2.2 </w:t>
      </w:r>
    </w:p>
    <w:p w:rsidR="0015439A" w:rsidRPr="00F7439E" w:rsidRDefault="0015439A" w:rsidP="0015439A">
      <w:pPr>
        <w:widowControl w:val="0"/>
        <w:autoSpaceDE w:val="0"/>
        <w:autoSpaceDN w:val="0"/>
        <w:adjustRightInd w:val="0"/>
        <w:spacing w:after="0" w:line="360" w:lineRule="auto"/>
        <w:rPr>
          <w:rFonts w:ascii="Times New Roman" w:hAnsi="Times New Roman" w:cs="Times New Roman"/>
          <w:color w:val="202020"/>
          <w:sz w:val="28"/>
          <w:szCs w:val="28"/>
          <w:highlight w:val="white"/>
        </w:rPr>
      </w:pPr>
      <w:r>
        <w:rPr>
          <w:rFonts w:ascii="Times New Roman CYR" w:hAnsi="Times New Roman CYR" w:cs="Times New Roman CYR"/>
          <w:color w:val="202020"/>
          <w:sz w:val="28"/>
          <w:szCs w:val="28"/>
          <w:highlight w:val="white"/>
        </w:rPr>
        <w:t xml:space="preserve">Пассажиры по направлениям Славянка, </w:t>
      </w:r>
      <w:proofErr w:type="spellStart"/>
      <w:r>
        <w:rPr>
          <w:rFonts w:ascii="Times New Roman CYR" w:hAnsi="Times New Roman CYR" w:cs="Times New Roman CYR"/>
          <w:color w:val="202020"/>
          <w:sz w:val="28"/>
          <w:szCs w:val="28"/>
          <w:highlight w:val="white"/>
        </w:rPr>
        <w:t>Безверхово</w:t>
      </w:r>
      <w:proofErr w:type="spellEnd"/>
      <w:r>
        <w:rPr>
          <w:rFonts w:ascii="Times New Roman CYR" w:hAnsi="Times New Roman CYR" w:cs="Times New Roman CYR"/>
          <w:color w:val="202020"/>
          <w:sz w:val="28"/>
          <w:szCs w:val="28"/>
          <w:highlight w:val="white"/>
        </w:rPr>
        <w:t xml:space="preserve">, перевозятся в период с 1 мая-1 ноября, теплоходом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Лотос</w:t>
      </w:r>
      <w:r w:rsidRPr="00F7439E">
        <w:rPr>
          <w:rFonts w:ascii="Times New Roman" w:hAnsi="Times New Roman" w:cs="Times New Roman"/>
          <w:color w:val="202020"/>
          <w:sz w:val="28"/>
          <w:szCs w:val="28"/>
          <w:highlight w:val="white"/>
        </w:rPr>
        <w:t>»</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202020"/>
          <w:sz w:val="28"/>
          <w:szCs w:val="28"/>
          <w:highlight w:val="white"/>
        </w:rPr>
      </w:pPr>
      <w:r>
        <w:rPr>
          <w:rFonts w:ascii="Times New Roman CYR" w:hAnsi="Times New Roman CYR" w:cs="Times New Roman CYR"/>
          <w:color w:val="202020"/>
          <w:sz w:val="28"/>
          <w:szCs w:val="28"/>
          <w:highlight w:val="white"/>
        </w:rPr>
        <w:t xml:space="preserve">По направлениям Попов, Рейнеке круглый год; в зимний период времени с 1 ноября по 30 апреля паромом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Босфор Восточный</w:t>
      </w:r>
      <w:r w:rsidRPr="00F7439E">
        <w:rPr>
          <w:rFonts w:ascii="Times New Roman" w:hAnsi="Times New Roman" w:cs="Times New Roman"/>
          <w:color w:val="202020"/>
          <w:sz w:val="28"/>
          <w:szCs w:val="28"/>
          <w:highlight w:val="white"/>
        </w:rPr>
        <w:t xml:space="preserve">» </w:t>
      </w:r>
      <w:r>
        <w:rPr>
          <w:rFonts w:ascii="Times New Roman CYR" w:hAnsi="Times New Roman CYR" w:cs="Times New Roman CYR"/>
          <w:color w:val="202020"/>
          <w:sz w:val="28"/>
          <w:szCs w:val="28"/>
          <w:highlight w:val="white"/>
        </w:rPr>
        <w:t xml:space="preserve">и только в летний период катамараном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Москва</w:t>
      </w:r>
      <w:r w:rsidRPr="00F7439E">
        <w:rPr>
          <w:rFonts w:ascii="Times New Roman" w:hAnsi="Times New Roman" w:cs="Times New Roman"/>
          <w:color w:val="202020"/>
          <w:sz w:val="28"/>
          <w:szCs w:val="28"/>
          <w:highlight w:val="white"/>
        </w:rPr>
        <w:t xml:space="preserve">», </w:t>
      </w:r>
      <w:r>
        <w:rPr>
          <w:rFonts w:ascii="Times New Roman CYR" w:hAnsi="Times New Roman CYR" w:cs="Times New Roman CYR"/>
          <w:color w:val="202020"/>
          <w:sz w:val="28"/>
          <w:szCs w:val="28"/>
          <w:highlight w:val="white"/>
        </w:rPr>
        <w:t>в зимнее время года этот теплоход стоит на ремонте на причале.</w:t>
      </w:r>
    </w:p>
    <w:p w:rsidR="0015439A" w:rsidRDefault="0015439A" w:rsidP="0015439A">
      <w:pPr>
        <w:widowControl w:val="0"/>
        <w:autoSpaceDE w:val="0"/>
        <w:autoSpaceDN w:val="0"/>
        <w:adjustRightInd w:val="0"/>
        <w:spacing w:after="0" w:line="360" w:lineRule="auto"/>
        <w:rPr>
          <w:rFonts w:ascii="Times New Roman" w:hAnsi="Times New Roman" w:cs="Times New Roman"/>
          <w:color w:val="000000"/>
          <w:sz w:val="28"/>
          <w:szCs w:val="28"/>
        </w:rPr>
      </w:pPr>
      <w:r>
        <w:rPr>
          <w:rFonts w:ascii="Calibri" w:hAnsi="Calibri" w:cs="Calibri"/>
          <w:noProof/>
        </w:rPr>
        <w:drawing>
          <wp:inline distT="0" distB="0" distL="0" distR="0">
            <wp:extent cx="4340225" cy="274320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340225" cy="2743200"/>
                    </a:xfrm>
                    <a:prstGeom prst="rect">
                      <a:avLst/>
                    </a:prstGeom>
                    <a:noFill/>
                    <a:ln w="9525">
                      <a:noFill/>
                      <a:miter lim="800000"/>
                      <a:headEnd/>
                      <a:tailEnd/>
                    </a:ln>
                  </pic:spPr>
                </pic:pic>
              </a:graphicData>
            </a:graphic>
          </wp:inline>
        </w:drawing>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202020"/>
          <w:sz w:val="28"/>
          <w:szCs w:val="28"/>
          <w:highlight w:val="white"/>
        </w:rPr>
      </w:pPr>
      <w:r>
        <w:rPr>
          <w:rFonts w:ascii="Times New Roman CYR" w:hAnsi="Times New Roman CYR" w:cs="Times New Roman CYR"/>
          <w:color w:val="000000"/>
          <w:sz w:val="28"/>
          <w:szCs w:val="28"/>
        </w:rPr>
        <w:t xml:space="preserve">Рис. 2.2 - </w:t>
      </w:r>
      <w:r>
        <w:rPr>
          <w:rFonts w:ascii="Times New Roman CYR" w:hAnsi="Times New Roman CYR" w:cs="Times New Roman CYR"/>
          <w:color w:val="202020"/>
          <w:sz w:val="28"/>
          <w:szCs w:val="28"/>
          <w:highlight w:val="white"/>
        </w:rPr>
        <w:t>Схемы движения судов на карте Приморского края</w:t>
      </w:r>
    </w:p>
    <w:p w:rsidR="0015439A" w:rsidRDefault="0015439A" w:rsidP="0015439A">
      <w:pPr>
        <w:widowControl w:val="0"/>
        <w:autoSpaceDE w:val="0"/>
        <w:autoSpaceDN w:val="0"/>
        <w:adjustRightInd w:val="0"/>
        <w:spacing w:after="0" w:line="360" w:lineRule="auto"/>
        <w:rPr>
          <w:rFonts w:ascii="Times New Roman CYR" w:hAnsi="Times New Roman CYR" w:cs="Times New Roman CYR"/>
          <w:i/>
          <w:iCs/>
          <w:color w:val="202020"/>
          <w:sz w:val="28"/>
          <w:szCs w:val="28"/>
          <w:highlight w:val="white"/>
        </w:rPr>
      </w:pPr>
      <w:r>
        <w:rPr>
          <w:rFonts w:ascii="Times New Roman CYR" w:hAnsi="Times New Roman CYR" w:cs="Times New Roman CYR"/>
          <w:i/>
          <w:iCs/>
          <w:color w:val="202020"/>
          <w:sz w:val="28"/>
          <w:szCs w:val="28"/>
          <w:highlight w:val="white"/>
        </w:rPr>
        <w:t xml:space="preserve">Линия Владивосток-о. Рейнеке (через </w:t>
      </w:r>
      <w:proofErr w:type="spellStart"/>
      <w:r>
        <w:rPr>
          <w:rFonts w:ascii="Times New Roman CYR" w:hAnsi="Times New Roman CYR" w:cs="Times New Roman CYR"/>
          <w:i/>
          <w:iCs/>
          <w:color w:val="202020"/>
          <w:sz w:val="28"/>
          <w:szCs w:val="28"/>
          <w:highlight w:val="white"/>
        </w:rPr>
        <w:t>о.Попова</w:t>
      </w:r>
      <w:proofErr w:type="spellEnd"/>
      <w:r>
        <w:rPr>
          <w:rFonts w:ascii="Times New Roman CYR" w:hAnsi="Times New Roman CYR" w:cs="Times New Roman CYR"/>
          <w:i/>
          <w:iCs/>
          <w:color w:val="202020"/>
          <w:sz w:val="28"/>
          <w:szCs w:val="28"/>
          <w:highlight w:val="white"/>
        </w:rPr>
        <w:t xml:space="preserve">) </w:t>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bl>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202020"/>
          <w:sz w:val="28"/>
          <w:szCs w:val="28"/>
          <w:highlight w:val="white"/>
        </w:rPr>
      </w:pPr>
      <w:r>
        <w:rPr>
          <w:rFonts w:ascii="Times New Roman CYR" w:hAnsi="Times New Roman CYR" w:cs="Times New Roman CYR"/>
          <w:color w:val="202020"/>
          <w:sz w:val="28"/>
          <w:szCs w:val="28"/>
          <w:highlight w:val="white"/>
        </w:rPr>
        <w:t xml:space="preserve">Протяженность линии составляет 18 миль, время кругового рейса 1 час 30 минут на теплоходе, 2 часа 30 минут на пароме. Перевозки осуществляются паромом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Босфор Восточный</w:t>
      </w:r>
      <w:r w:rsidRPr="00F7439E">
        <w:rPr>
          <w:rFonts w:ascii="Times New Roman" w:hAnsi="Times New Roman" w:cs="Times New Roman"/>
          <w:color w:val="202020"/>
          <w:sz w:val="28"/>
          <w:szCs w:val="28"/>
          <w:highlight w:val="white"/>
        </w:rPr>
        <w:t xml:space="preserve">» </w:t>
      </w:r>
      <w:r>
        <w:rPr>
          <w:rFonts w:ascii="Times New Roman CYR" w:hAnsi="Times New Roman CYR" w:cs="Times New Roman CYR"/>
          <w:color w:val="202020"/>
          <w:sz w:val="28"/>
          <w:szCs w:val="28"/>
          <w:highlight w:val="white"/>
        </w:rPr>
        <w:t xml:space="preserve">в зимнее время, и катамараном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Москва</w:t>
      </w:r>
      <w:r w:rsidRPr="00F7439E">
        <w:rPr>
          <w:rFonts w:ascii="Times New Roman" w:hAnsi="Times New Roman" w:cs="Times New Roman"/>
          <w:color w:val="202020"/>
          <w:sz w:val="28"/>
          <w:szCs w:val="28"/>
          <w:highlight w:val="white"/>
        </w:rPr>
        <w:t xml:space="preserve">», </w:t>
      </w:r>
      <w:r>
        <w:rPr>
          <w:rFonts w:ascii="Times New Roman CYR" w:hAnsi="Times New Roman CYR" w:cs="Times New Roman CYR"/>
          <w:color w:val="202020"/>
          <w:sz w:val="28"/>
          <w:szCs w:val="28"/>
          <w:highlight w:val="white"/>
        </w:rPr>
        <w:t xml:space="preserve">теплоходом </w:t>
      </w:r>
      <w:r w:rsidRPr="00F7439E">
        <w:rPr>
          <w:rFonts w:ascii="Times New Roman" w:hAnsi="Times New Roman" w:cs="Times New Roman"/>
          <w:color w:val="202020"/>
          <w:sz w:val="28"/>
          <w:szCs w:val="28"/>
          <w:highlight w:val="white"/>
        </w:rPr>
        <w:t>«</w:t>
      </w:r>
      <w:r>
        <w:rPr>
          <w:rFonts w:ascii="Times New Roman CYR" w:hAnsi="Times New Roman CYR" w:cs="Times New Roman CYR"/>
          <w:color w:val="202020"/>
          <w:sz w:val="28"/>
          <w:szCs w:val="28"/>
          <w:highlight w:val="white"/>
        </w:rPr>
        <w:t>Лотос</w:t>
      </w:r>
      <w:r w:rsidRPr="00F7439E">
        <w:rPr>
          <w:rFonts w:ascii="Times New Roman" w:hAnsi="Times New Roman" w:cs="Times New Roman"/>
          <w:color w:val="202020"/>
          <w:sz w:val="28"/>
          <w:szCs w:val="28"/>
          <w:highlight w:val="white"/>
        </w:rPr>
        <w:t xml:space="preserve">» </w:t>
      </w:r>
      <w:r>
        <w:rPr>
          <w:rFonts w:ascii="Times New Roman CYR" w:hAnsi="Times New Roman CYR" w:cs="Times New Roman CYR"/>
          <w:color w:val="202020"/>
          <w:sz w:val="28"/>
          <w:szCs w:val="28"/>
          <w:highlight w:val="white"/>
        </w:rPr>
        <w:t>в летнее время. Основной пассажиропоток формируется жителями о. Русский, а в летний период времени- отдыхающими и туристами. Расписание представлено в таблицах 2.1; 2.2; 2.3; 2.4</w:t>
      </w: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sidRPr="00F7439E">
        <w:rPr>
          <w:rFonts w:ascii="Times New Roman" w:hAnsi="Times New Roman" w:cs="Times New Roman"/>
          <w:sz w:val="24"/>
          <w:szCs w:val="24"/>
        </w:rPr>
        <w:t xml:space="preserve"> </w:t>
      </w:r>
      <w:r>
        <w:rPr>
          <w:rFonts w:ascii="Times New Roman CYR" w:hAnsi="Times New Roman CYR" w:cs="Times New Roman CYR"/>
          <w:sz w:val="24"/>
          <w:szCs w:val="24"/>
        </w:rPr>
        <w:t>Таблица 2.1</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Владивосток- о. Рейнеке (через о. Попова)</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2.2</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О. Рейнеке-Владивосток (через о. Попова)</w:t>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15:40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17:10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15:40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17:10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15:40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17:10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30 минут</w:t>
            </w:r>
          </w:p>
        </w:tc>
      </w:tr>
    </w:tbl>
    <w:p w:rsid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2.3</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Владивосток – </w:t>
      </w:r>
      <w:proofErr w:type="spellStart"/>
      <w:r>
        <w:rPr>
          <w:rFonts w:ascii="Times New Roman CYR" w:hAnsi="Times New Roman CYR" w:cs="Times New Roman CYR"/>
          <w:sz w:val="24"/>
          <w:szCs w:val="24"/>
        </w:rPr>
        <w:t>о.Попов</w:t>
      </w:r>
      <w:proofErr w:type="spellEnd"/>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Понедельник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Вторник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 xml:space="preserve">Теплоход </w:t>
            </w:r>
            <w:r>
              <w:rPr>
                <w:rFonts w:ascii="Times New Roman CYR" w:hAnsi="Times New Roman CYR" w:cs="Times New Roman CYR"/>
                <w:sz w:val="24"/>
                <w:szCs w:val="24"/>
              </w:rPr>
              <w:lastRenderedPageBreak/>
              <w:t>(Лотос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lastRenderedPageBreak/>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Четверг</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Суббота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bl>
    <w:p w:rsid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2.4</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о. Попов – Владивосток</w:t>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Понедельник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Вторник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bl>
    <w:p w:rsidR="0015439A" w:rsidRDefault="0015439A" w:rsidP="001543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Четверг</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Суббота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8:00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9:10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1 </w:t>
            </w:r>
            <w:r>
              <w:rPr>
                <w:rFonts w:ascii="Times New Roman CYR" w:hAnsi="Times New Roman CYR" w:cs="Times New Roman CYR"/>
                <w:sz w:val="24"/>
                <w:szCs w:val="24"/>
              </w:rPr>
              <w:t>час 10 минут</w:t>
            </w:r>
          </w:p>
        </w:tc>
      </w:tr>
    </w:tbl>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color w:val="202020"/>
          <w:sz w:val="24"/>
          <w:szCs w:val="24"/>
          <w:highlight w:val="white"/>
        </w:rPr>
      </w:pPr>
      <w:r>
        <w:rPr>
          <w:rFonts w:ascii="Times New Roman CYR" w:hAnsi="Times New Roman CYR" w:cs="Times New Roman CYR"/>
          <w:color w:val="202020"/>
          <w:sz w:val="24"/>
          <w:szCs w:val="24"/>
          <w:highlight w:val="white"/>
        </w:rPr>
        <w:t>Продолжение таблицы 2.4.</w:t>
      </w:r>
    </w:p>
    <w:p w:rsidR="0015439A" w:rsidRDefault="0015439A" w:rsidP="0015439A">
      <w:pPr>
        <w:widowControl w:val="0"/>
        <w:autoSpaceDE w:val="0"/>
        <w:autoSpaceDN w:val="0"/>
        <w:adjustRightInd w:val="0"/>
        <w:spacing w:after="0" w:line="360" w:lineRule="auto"/>
        <w:jc w:val="both"/>
        <w:rPr>
          <w:rFonts w:ascii="Times New Roman" w:hAnsi="Times New Roman" w:cs="Times New Roman"/>
          <w:i/>
          <w:iCs/>
          <w:color w:val="202020"/>
          <w:sz w:val="28"/>
          <w:szCs w:val="28"/>
          <w:highlight w:val="white"/>
        </w:rPr>
      </w:pP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i/>
          <w:iCs/>
          <w:color w:val="202020"/>
          <w:sz w:val="28"/>
          <w:szCs w:val="28"/>
          <w:highlight w:val="white"/>
        </w:rPr>
        <w:t>Линия Владивосток-п. Славянка</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202020"/>
          <w:sz w:val="28"/>
          <w:szCs w:val="28"/>
          <w:highlight w:val="white"/>
        </w:rPr>
      </w:pPr>
      <w:r>
        <w:rPr>
          <w:rFonts w:ascii="Times New Roman CYR" w:hAnsi="Times New Roman CYR" w:cs="Times New Roman CYR"/>
          <w:color w:val="202020"/>
          <w:sz w:val="28"/>
          <w:szCs w:val="28"/>
          <w:highlight w:val="white"/>
        </w:rPr>
        <w:t xml:space="preserve">Протяженность линии составляет 31 милю, время рейса составляет до п. </w:t>
      </w:r>
      <w:proofErr w:type="spellStart"/>
      <w:r>
        <w:rPr>
          <w:rFonts w:ascii="Times New Roman CYR" w:hAnsi="Times New Roman CYR" w:cs="Times New Roman CYR"/>
          <w:color w:val="202020"/>
          <w:sz w:val="28"/>
          <w:szCs w:val="28"/>
          <w:highlight w:val="white"/>
        </w:rPr>
        <w:t>Безверхово</w:t>
      </w:r>
      <w:proofErr w:type="spellEnd"/>
      <w:r>
        <w:rPr>
          <w:rFonts w:ascii="Times New Roman CYR" w:hAnsi="Times New Roman CYR" w:cs="Times New Roman CYR"/>
          <w:color w:val="202020"/>
          <w:sz w:val="28"/>
          <w:szCs w:val="28"/>
          <w:highlight w:val="white"/>
        </w:rPr>
        <w:t xml:space="preserve"> 1 час 20 минут, до </w:t>
      </w:r>
      <w:proofErr w:type="spellStart"/>
      <w:r>
        <w:rPr>
          <w:rFonts w:ascii="Times New Roman CYR" w:hAnsi="Times New Roman CYR" w:cs="Times New Roman CYR"/>
          <w:color w:val="202020"/>
          <w:sz w:val="28"/>
          <w:szCs w:val="28"/>
          <w:highlight w:val="white"/>
        </w:rPr>
        <w:t>п.Славянка</w:t>
      </w:r>
      <w:proofErr w:type="spellEnd"/>
      <w:r>
        <w:rPr>
          <w:rFonts w:ascii="Times New Roman CYR" w:hAnsi="Times New Roman CYR" w:cs="Times New Roman CYR"/>
          <w:color w:val="202020"/>
          <w:sz w:val="28"/>
          <w:szCs w:val="28"/>
          <w:highlight w:val="white"/>
        </w:rPr>
        <w:t xml:space="preserve"> 2 часа. Расписание представлено в таблицах 2.5; 2.6</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Таблицы 2.5</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Владивосток – п. Славянка (с. </w:t>
      </w:r>
      <w:proofErr w:type="spellStart"/>
      <w:r>
        <w:rPr>
          <w:rFonts w:ascii="Times New Roman CYR" w:hAnsi="Times New Roman CYR" w:cs="Times New Roman CYR"/>
          <w:sz w:val="24"/>
          <w:szCs w:val="24"/>
        </w:rPr>
        <w:t>Безверхово</w:t>
      </w:r>
      <w:proofErr w:type="spellEnd"/>
      <w:r>
        <w:rPr>
          <w:rFonts w:ascii="Times New Roman CYR" w:hAnsi="Times New Roman CYR" w:cs="Times New Roman CYR"/>
          <w:sz w:val="24"/>
          <w:szCs w:val="24"/>
        </w:rPr>
        <w:t>)</w:t>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Понедельник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Вторник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Четверг</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Суббота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bl>
    <w:p w:rsid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2.6</w:t>
      </w:r>
    </w:p>
    <w:p w:rsidR="0015439A" w:rsidRDefault="0015439A" w:rsidP="0015439A">
      <w:pPr>
        <w:widowControl w:val="0"/>
        <w:autoSpaceDE w:val="0"/>
        <w:autoSpaceDN w:val="0"/>
        <w:adjustRightInd w:val="0"/>
        <w:spacing w:after="0" w:line="36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п. Славянка (с. </w:t>
      </w:r>
      <w:proofErr w:type="spellStart"/>
      <w:r>
        <w:rPr>
          <w:rFonts w:ascii="Times New Roman CYR" w:hAnsi="Times New Roman CYR" w:cs="Times New Roman CYR"/>
          <w:sz w:val="24"/>
          <w:szCs w:val="24"/>
        </w:rPr>
        <w:t>Безверхово</w:t>
      </w:r>
      <w:proofErr w:type="spellEnd"/>
      <w:r>
        <w:rPr>
          <w:rFonts w:ascii="Times New Roman CYR" w:hAnsi="Times New Roman CYR" w:cs="Times New Roman CYR"/>
          <w:sz w:val="24"/>
          <w:szCs w:val="24"/>
        </w:rPr>
        <w:t>) –Владивосток</w:t>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День недели</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Транспортное время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отправления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прибытия</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Время в пути</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Понедельник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bl>
    <w:p w:rsidR="0015439A" w:rsidRDefault="0015439A" w:rsidP="001543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br w:type="page"/>
      </w:r>
    </w:p>
    <w:tbl>
      <w:tblPr>
        <w:tblW w:w="0" w:type="auto"/>
        <w:tblInd w:w="108" w:type="dxa"/>
        <w:tblLayout w:type="fixed"/>
        <w:tblLook w:val="0000" w:firstRow="0" w:lastRow="0" w:firstColumn="0" w:lastColumn="0" w:noHBand="0" w:noVBand="0"/>
      </w:tblPr>
      <w:tblGrid>
        <w:gridCol w:w="1924"/>
        <w:gridCol w:w="1925"/>
        <w:gridCol w:w="1926"/>
        <w:gridCol w:w="1926"/>
        <w:gridCol w:w="1926"/>
      </w:tblGrid>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Вторник</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Четверг</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Пятница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Суббота</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часа</w:t>
            </w:r>
          </w:p>
        </w:tc>
      </w:tr>
      <w:tr w:rsidR="0015439A" w:rsidTr="00B727A5">
        <w:trPr>
          <w:trHeight w:val="1"/>
        </w:trPr>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360" w:lineRule="auto"/>
              <w:rPr>
                <w:rFonts w:ascii="Calibri" w:hAnsi="Calibri" w:cs="Calibri"/>
              </w:rPr>
            </w:pPr>
            <w:r>
              <w:rPr>
                <w:rFonts w:ascii="Times New Roman CYR" w:hAnsi="Times New Roman CYR" w:cs="Times New Roman CYR"/>
                <w:sz w:val="28"/>
                <w:szCs w:val="28"/>
              </w:rPr>
              <w:t>Воскресенье</w:t>
            </w:r>
          </w:p>
        </w:tc>
        <w:tc>
          <w:tcPr>
            <w:tcW w:w="192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360" w:lineRule="auto"/>
              <w:rPr>
                <w:rFonts w:ascii="Calibri" w:hAnsi="Calibri" w:cs="Calibri"/>
              </w:rPr>
            </w:pPr>
            <w:r>
              <w:rPr>
                <w:rFonts w:ascii="Times New Roman CYR" w:hAnsi="Times New Roman CYR" w:cs="Times New Roman CYR"/>
                <w:sz w:val="28"/>
                <w:szCs w:val="28"/>
              </w:rPr>
              <w:t>Теплоход (Лотос ,Москва)</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360" w:lineRule="auto"/>
              <w:rPr>
                <w:rFonts w:ascii="Calibri" w:hAnsi="Calibri" w:cs="Calibri"/>
              </w:rPr>
            </w:pPr>
            <w:r>
              <w:rPr>
                <w:rFonts w:ascii="Times New Roman" w:hAnsi="Times New Roman" w:cs="Times New Roman"/>
                <w:sz w:val="28"/>
                <w:szCs w:val="28"/>
              </w:rPr>
              <w:t>6:30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360" w:lineRule="auto"/>
              <w:rPr>
                <w:rFonts w:ascii="Calibri" w:hAnsi="Calibri" w:cs="Calibri"/>
              </w:rPr>
            </w:pPr>
            <w:r>
              <w:rPr>
                <w:rFonts w:ascii="Times New Roman" w:hAnsi="Times New Roman" w:cs="Times New Roman"/>
                <w:sz w:val="28"/>
                <w:szCs w:val="28"/>
              </w:rPr>
              <w:t>8:30</w:t>
            </w:r>
          </w:p>
        </w:tc>
        <w:tc>
          <w:tcPr>
            <w:tcW w:w="1926"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360" w:lineRule="auto"/>
              <w:rPr>
                <w:rFonts w:ascii="Calibri" w:hAnsi="Calibri" w:cs="Calibri"/>
              </w:rPr>
            </w:pPr>
            <w:r>
              <w:rPr>
                <w:rFonts w:ascii="Times New Roman" w:hAnsi="Times New Roman" w:cs="Times New Roman"/>
                <w:sz w:val="28"/>
                <w:szCs w:val="28"/>
              </w:rPr>
              <w:t xml:space="preserve">2 </w:t>
            </w:r>
            <w:r>
              <w:rPr>
                <w:rFonts w:ascii="Times New Roman CYR" w:hAnsi="Times New Roman CYR" w:cs="Times New Roman CYR"/>
                <w:sz w:val="28"/>
                <w:szCs w:val="28"/>
              </w:rPr>
              <w:t>часа</w:t>
            </w:r>
          </w:p>
        </w:tc>
      </w:tr>
    </w:tbl>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color w:val="202020"/>
          <w:sz w:val="24"/>
          <w:szCs w:val="24"/>
          <w:highlight w:val="white"/>
        </w:rPr>
      </w:pPr>
      <w:r>
        <w:rPr>
          <w:rFonts w:ascii="Times New Roman CYR" w:hAnsi="Times New Roman CYR" w:cs="Times New Roman CYR"/>
          <w:color w:val="202020"/>
          <w:sz w:val="24"/>
          <w:szCs w:val="24"/>
          <w:highlight w:val="white"/>
        </w:rPr>
        <w:t>Продолжение таблицы 2.6</w:t>
      </w:r>
    </w:p>
    <w:p w:rsidR="0015439A" w:rsidRDefault="0015439A" w:rsidP="0015439A">
      <w:pPr>
        <w:widowControl w:val="0"/>
        <w:autoSpaceDE w:val="0"/>
        <w:autoSpaceDN w:val="0"/>
        <w:adjustRightInd w:val="0"/>
        <w:spacing w:after="0" w:line="360" w:lineRule="auto"/>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Правила и цены перевозки.</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 линии Владивосток – о. Попов; о. Рейнеке, цена билета для жителей, зарегистрированных на островных территориях 58 рублей, для остальных граждан 150 рублей.</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 линии Владивосток – </w:t>
      </w:r>
      <w:proofErr w:type="spellStart"/>
      <w:r>
        <w:rPr>
          <w:rFonts w:ascii="Times New Roman CYR" w:hAnsi="Times New Roman CYR" w:cs="Times New Roman CYR"/>
          <w:sz w:val="28"/>
          <w:szCs w:val="28"/>
        </w:rPr>
        <w:t>Безверхово</w:t>
      </w:r>
      <w:proofErr w:type="spellEnd"/>
      <w:r>
        <w:rPr>
          <w:rFonts w:ascii="Times New Roman CYR" w:hAnsi="Times New Roman CYR" w:cs="Times New Roman CYR"/>
          <w:sz w:val="28"/>
          <w:szCs w:val="28"/>
        </w:rPr>
        <w:t xml:space="preserve"> - Славянка, перевозка пассажиров составляет в верхнем салоне- 600 рублей, в нижнем салоне – 500 рублей, перевозка детей от 0 до 2 лет бесплатно, услуга предварительной продажи за 1 и 2 дня составляет 20 рублей. Перевозка грузов (без погрузочных работ) и животных:</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пакеты, письма, мелкогабаритный груз – 150 руб.</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среднегабаритный груз – 300 руб.</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Крупногабаритный груз – 500 руб.</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мелкие домашние животные – 150 руб.</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крупные собаки, мелкий рогатый скот – 200 руб.</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2.3. </w:t>
      </w:r>
      <w:r>
        <w:rPr>
          <w:rFonts w:ascii="Times New Roman CYR" w:hAnsi="Times New Roman CYR" w:cs="Times New Roman CYR"/>
          <w:b/>
          <w:bCs/>
          <w:color w:val="000000"/>
          <w:sz w:val="24"/>
          <w:szCs w:val="24"/>
        </w:rPr>
        <w:t>Материально-техническая база компании</w:t>
      </w:r>
    </w:p>
    <w:p w:rsidR="0015439A" w:rsidRDefault="0015439A" w:rsidP="0015439A">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Компания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Танира</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на местных морских пассажирских линиях состоит из 3 судов, в том числе 1 парома, 2 теплохода. Ниже представлены технические </w:t>
      </w:r>
      <w:r>
        <w:rPr>
          <w:rFonts w:ascii="Times New Roman CYR" w:hAnsi="Times New Roman CYR" w:cs="Times New Roman CYR"/>
          <w:sz w:val="28"/>
          <w:szCs w:val="28"/>
        </w:rPr>
        <w:lastRenderedPageBreak/>
        <w:t>характеристики данных судов в таблице 2.7.</w:t>
      </w:r>
    </w:p>
    <w:p w:rsidR="0015439A" w:rsidRPr="00F7439E" w:rsidRDefault="0015439A" w:rsidP="0015439A">
      <w:pPr>
        <w:widowControl w:val="0"/>
        <w:autoSpaceDE w:val="0"/>
        <w:autoSpaceDN w:val="0"/>
        <w:adjustRightInd w:val="0"/>
        <w:spacing w:after="0" w:line="360" w:lineRule="auto"/>
        <w:rPr>
          <w:rFonts w:ascii="Times New Roman" w:hAnsi="Times New Roman" w:cs="Times New Roman"/>
          <w:color w:val="000000"/>
          <w:sz w:val="28"/>
          <w:szCs w:val="28"/>
          <w:highlight w:val="white"/>
        </w:rPr>
      </w:pPr>
      <w:proofErr w:type="spellStart"/>
      <w:r>
        <w:rPr>
          <w:rFonts w:ascii="Times New Roman CYR" w:hAnsi="Times New Roman CYR" w:cs="Times New Roman CYR"/>
          <w:b/>
          <w:bCs/>
          <w:color w:val="000000"/>
          <w:sz w:val="28"/>
          <w:szCs w:val="28"/>
          <w:highlight w:val="white"/>
        </w:rPr>
        <w:t>Паро</w:t>
      </w:r>
      <w:r>
        <w:rPr>
          <w:rFonts w:ascii="Times New Roman CYR (Vietnamese" w:hAnsi="Times New Roman CYR (Vietnamese" w:cs="Times New Roman CYR (Vietnamese"/>
          <w:b/>
          <w:bCs/>
          <w:color w:val="000000"/>
          <w:sz w:val="28"/>
          <w:szCs w:val="28"/>
          <w:highlight w:val="white"/>
        </w:rPr>
        <w:t>ì</w:t>
      </w:r>
      <w:r>
        <w:rPr>
          <w:rFonts w:ascii="Times New Roman CYR" w:hAnsi="Times New Roman CYR" w:cs="Times New Roman CYR"/>
          <w:b/>
          <w:bCs/>
          <w:color w:val="000000"/>
          <w:sz w:val="28"/>
          <w:szCs w:val="28"/>
          <w:highlight w:val="white"/>
        </w:rPr>
        <w:t>м</w:t>
      </w:r>
      <w:proofErr w:type="spellEnd"/>
      <w:r>
        <w:rPr>
          <w:rFonts w:ascii="Times New Roman" w:hAnsi="Times New Roman" w:cs="Times New Roman"/>
          <w:color w:val="000000"/>
          <w:sz w:val="28"/>
          <w:szCs w:val="28"/>
          <w:highlight w:val="white"/>
          <w:lang w:val="en-US"/>
        </w:rPr>
        <w:t> </w:t>
      </w:r>
      <w:r w:rsidRPr="00F7439E">
        <w:rPr>
          <w:rFonts w:ascii="Times New Roman" w:hAnsi="Times New Roman" w:cs="Times New Roman"/>
          <w:color w:val="000000"/>
          <w:sz w:val="28"/>
          <w:szCs w:val="28"/>
          <w:highlight w:val="white"/>
        </w:rPr>
        <w:t>—</w:t>
      </w:r>
      <w:r>
        <w:rPr>
          <w:rFonts w:ascii="Times New Roman" w:hAnsi="Times New Roman" w:cs="Times New Roman"/>
          <w:color w:val="000000"/>
          <w:sz w:val="28"/>
          <w:szCs w:val="28"/>
          <w:highlight w:val="white"/>
          <w:lang w:val="en-US"/>
        </w:rPr>
        <w:t> </w:t>
      </w:r>
      <w:hyperlink r:id="rId14" w:history="1">
        <w:r w:rsidRPr="00F7439E">
          <w:rPr>
            <w:rFonts w:ascii="Times New Roman" w:hAnsi="Times New Roman" w:cs="Times New Roman"/>
            <w:color w:val="000000"/>
            <w:sz w:val="28"/>
            <w:szCs w:val="28"/>
            <w:highlight w:val="white"/>
            <w:u w:val="single"/>
          </w:rPr>
          <w:t>плав средство</w:t>
        </w:r>
      </w:hyperlink>
      <w:r w:rsidRPr="00F7439E">
        <w:rPr>
          <w:rFonts w:ascii="Times New Roman" w:hAnsi="Times New Roman" w:cs="Times New Roman"/>
          <w:color w:val="000000"/>
          <w:sz w:val="28"/>
          <w:szCs w:val="28"/>
          <w:highlight w:val="white"/>
        </w:rPr>
        <w:t xml:space="preserve">, </w:t>
      </w:r>
      <w:r>
        <w:rPr>
          <w:rFonts w:ascii="Times New Roman CYR" w:hAnsi="Times New Roman CYR" w:cs="Times New Roman CYR"/>
          <w:color w:val="000000"/>
          <w:sz w:val="28"/>
          <w:szCs w:val="28"/>
          <w:highlight w:val="white"/>
        </w:rPr>
        <w:t>используемое для перевозки</w:t>
      </w:r>
      <w:r>
        <w:rPr>
          <w:rFonts w:ascii="Times New Roman" w:hAnsi="Times New Roman" w:cs="Times New Roman"/>
          <w:color w:val="000000"/>
          <w:sz w:val="28"/>
          <w:szCs w:val="28"/>
          <w:highlight w:val="white"/>
          <w:lang w:val="en-US"/>
        </w:rPr>
        <w:t> </w:t>
      </w:r>
      <w:hyperlink r:id="rId15" w:history="1">
        <w:r w:rsidRPr="00F7439E">
          <w:rPr>
            <w:rFonts w:ascii="Times New Roman" w:hAnsi="Times New Roman" w:cs="Times New Roman"/>
            <w:color w:val="000000"/>
            <w:sz w:val="28"/>
            <w:szCs w:val="28"/>
            <w:highlight w:val="white"/>
            <w:u w:val="single"/>
          </w:rPr>
          <w:t>пассажиров</w:t>
        </w:r>
      </w:hyperlink>
      <w:r>
        <w:rPr>
          <w:rFonts w:ascii="Times New Roman" w:hAnsi="Times New Roman" w:cs="Times New Roman"/>
          <w:color w:val="000000"/>
          <w:sz w:val="28"/>
          <w:szCs w:val="28"/>
          <w:highlight w:val="white"/>
        </w:rPr>
        <w:t> </w:t>
      </w:r>
    </w:p>
    <w:p w:rsidR="0015439A" w:rsidRPr="00F7439E" w:rsidRDefault="0015439A" w:rsidP="0015439A">
      <w:pPr>
        <w:widowControl w:val="0"/>
        <w:autoSpaceDE w:val="0"/>
        <w:autoSpaceDN w:val="0"/>
        <w:adjustRightInd w:val="0"/>
        <w:spacing w:after="0" w:line="360" w:lineRule="auto"/>
        <w:rPr>
          <w:rFonts w:ascii="Times New Roman" w:hAnsi="Times New Roman" w:cs="Times New Roman"/>
          <w:color w:val="000000"/>
          <w:sz w:val="28"/>
          <w:szCs w:val="28"/>
          <w:highlight w:val="white"/>
        </w:rPr>
      </w:pPr>
      <w:r>
        <w:rPr>
          <w:rFonts w:ascii="Times New Roman CYR" w:hAnsi="Times New Roman CYR" w:cs="Times New Roman CYR"/>
          <w:color w:val="000000"/>
          <w:sz w:val="28"/>
          <w:szCs w:val="28"/>
          <w:highlight w:val="white"/>
        </w:rPr>
        <w:t>и</w:t>
      </w:r>
      <w:r>
        <w:rPr>
          <w:rFonts w:ascii="Times New Roman" w:hAnsi="Times New Roman" w:cs="Times New Roman"/>
          <w:color w:val="000000"/>
          <w:sz w:val="28"/>
          <w:szCs w:val="28"/>
          <w:highlight w:val="white"/>
          <w:lang w:val="en-US"/>
        </w:rPr>
        <w:t> </w:t>
      </w:r>
      <w:hyperlink r:id="rId16" w:history="1">
        <w:r w:rsidRPr="00F7439E">
          <w:rPr>
            <w:rFonts w:ascii="Times New Roman" w:hAnsi="Times New Roman" w:cs="Times New Roman"/>
            <w:color w:val="000000"/>
            <w:sz w:val="28"/>
            <w:szCs w:val="28"/>
            <w:highlight w:val="white"/>
            <w:u w:val="single"/>
          </w:rPr>
          <w:t>транспортных средств</w:t>
        </w:r>
      </w:hyperlink>
      <w:r>
        <w:rPr>
          <w:rFonts w:ascii="Times New Roman" w:hAnsi="Times New Roman" w:cs="Times New Roman"/>
          <w:color w:val="000000"/>
          <w:sz w:val="28"/>
          <w:szCs w:val="28"/>
          <w:highlight w:val="white"/>
        </w:rPr>
        <w:t> </w:t>
      </w:r>
      <w:r>
        <w:rPr>
          <w:rFonts w:ascii="Times New Roman CYR" w:hAnsi="Times New Roman CYR" w:cs="Times New Roman CYR"/>
          <w:color w:val="000000"/>
          <w:sz w:val="28"/>
          <w:szCs w:val="28"/>
          <w:highlight w:val="white"/>
        </w:rPr>
        <w:t>между двумя берегами водной преграды (</w:t>
      </w:r>
      <w:hyperlink r:id="rId17" w:history="1">
        <w:r>
          <w:rPr>
            <w:rFonts w:ascii="Times New Roman CYR" w:hAnsi="Times New Roman CYR" w:cs="Times New Roman CYR"/>
            <w:color w:val="000000"/>
            <w:sz w:val="28"/>
            <w:szCs w:val="28"/>
            <w:highlight w:val="white"/>
            <w:u w:val="single"/>
          </w:rPr>
          <w:t>реки</w:t>
        </w:r>
      </w:hyperlink>
      <w:r w:rsidRPr="00F7439E">
        <w:rPr>
          <w:rFonts w:ascii="Times New Roman" w:hAnsi="Times New Roman" w:cs="Times New Roman"/>
          <w:color w:val="000000"/>
          <w:sz w:val="28"/>
          <w:szCs w:val="28"/>
          <w:highlight w:val="white"/>
        </w:rPr>
        <w:t>,</w:t>
      </w:r>
      <w:r>
        <w:rPr>
          <w:rFonts w:ascii="Times New Roman" w:hAnsi="Times New Roman" w:cs="Times New Roman"/>
          <w:color w:val="000000"/>
          <w:sz w:val="28"/>
          <w:szCs w:val="28"/>
          <w:highlight w:val="white"/>
        </w:rPr>
        <w:t> </w:t>
      </w:r>
      <w:hyperlink r:id="rId18" w:history="1">
        <w:r w:rsidRPr="00F7439E">
          <w:rPr>
            <w:rFonts w:ascii="Times New Roman" w:hAnsi="Times New Roman" w:cs="Times New Roman"/>
            <w:color w:val="000000"/>
            <w:sz w:val="28"/>
            <w:szCs w:val="28"/>
            <w:highlight w:val="white"/>
            <w:u w:val="single"/>
          </w:rPr>
          <w:t>озера</w:t>
        </w:r>
      </w:hyperlink>
      <w:r w:rsidRPr="00F7439E">
        <w:rPr>
          <w:rFonts w:ascii="Times New Roman" w:hAnsi="Times New Roman" w:cs="Times New Roman"/>
          <w:color w:val="000000"/>
          <w:sz w:val="28"/>
          <w:szCs w:val="28"/>
          <w:highlight w:val="white"/>
        </w:rPr>
        <w:t>,</w:t>
      </w:r>
      <w:r>
        <w:rPr>
          <w:rFonts w:ascii="Times New Roman" w:hAnsi="Times New Roman" w:cs="Times New Roman"/>
          <w:color w:val="000000"/>
          <w:sz w:val="28"/>
          <w:szCs w:val="28"/>
          <w:highlight w:val="white"/>
        </w:rPr>
        <w:t> </w:t>
      </w:r>
      <w:hyperlink r:id="rId19" w:history="1">
        <w:r w:rsidRPr="00F7439E">
          <w:rPr>
            <w:rFonts w:ascii="Times New Roman" w:hAnsi="Times New Roman" w:cs="Times New Roman"/>
            <w:color w:val="000000"/>
            <w:sz w:val="28"/>
            <w:szCs w:val="28"/>
            <w:highlight w:val="white"/>
            <w:u w:val="single"/>
          </w:rPr>
          <w:t>пролива</w:t>
        </w:r>
      </w:hyperlink>
      <w:r>
        <w:rPr>
          <w:rFonts w:ascii="Times New Roman" w:hAnsi="Times New Roman" w:cs="Times New Roman"/>
          <w:color w:val="000000"/>
          <w:sz w:val="28"/>
          <w:szCs w:val="28"/>
          <w:highlight w:val="white"/>
        </w:rPr>
        <w:t> </w:t>
      </w:r>
      <w:r>
        <w:rPr>
          <w:rFonts w:ascii="Times New Roman CYR" w:hAnsi="Times New Roman CYR" w:cs="Times New Roman CYR"/>
          <w:color w:val="000000"/>
          <w:sz w:val="28"/>
          <w:szCs w:val="28"/>
          <w:highlight w:val="white"/>
        </w:rPr>
        <w:t>и даже</w:t>
      </w:r>
      <w:r>
        <w:rPr>
          <w:rFonts w:ascii="Times New Roman" w:hAnsi="Times New Roman" w:cs="Times New Roman"/>
          <w:color w:val="000000"/>
          <w:sz w:val="28"/>
          <w:szCs w:val="28"/>
          <w:highlight w:val="white"/>
          <w:lang w:val="en-US"/>
        </w:rPr>
        <w:t> </w:t>
      </w:r>
      <w:hyperlink r:id="rId20" w:history="1">
        <w:r w:rsidRPr="00F7439E">
          <w:rPr>
            <w:rFonts w:ascii="Times New Roman" w:hAnsi="Times New Roman" w:cs="Times New Roman"/>
            <w:color w:val="000000"/>
            <w:sz w:val="28"/>
            <w:szCs w:val="28"/>
            <w:highlight w:val="white"/>
            <w:u w:val="single"/>
          </w:rPr>
          <w:t>моря</w:t>
        </w:r>
      </w:hyperlink>
      <w:r w:rsidRPr="00F7439E">
        <w:rPr>
          <w:rFonts w:ascii="Times New Roman" w:hAnsi="Times New Roman" w:cs="Times New Roman"/>
          <w:color w:val="000000"/>
          <w:sz w:val="28"/>
          <w:szCs w:val="28"/>
          <w:highlight w:val="white"/>
        </w:rPr>
        <w:t>)</w:t>
      </w:r>
    </w:p>
    <w:p w:rsidR="0015439A" w:rsidRPr="00F7439E" w:rsidRDefault="0015439A" w:rsidP="0015439A">
      <w:pPr>
        <w:widowControl w:val="0"/>
        <w:autoSpaceDE w:val="0"/>
        <w:autoSpaceDN w:val="0"/>
        <w:adjustRightInd w:val="0"/>
        <w:spacing w:after="0" w:line="360" w:lineRule="auto"/>
        <w:rPr>
          <w:rFonts w:ascii="Times New Roman" w:hAnsi="Times New Roman" w:cs="Times New Roman"/>
          <w:sz w:val="28"/>
          <w:szCs w:val="28"/>
        </w:rPr>
      </w:pPr>
      <w:r>
        <w:rPr>
          <w:rFonts w:ascii="Times New Roman CYR" w:hAnsi="Times New Roman CYR" w:cs="Times New Roman CYR"/>
          <w:sz w:val="28"/>
          <w:szCs w:val="28"/>
        </w:rPr>
        <w:t>Паромы по своей функции сходны с</w:t>
      </w:r>
      <w:r>
        <w:rPr>
          <w:rFonts w:ascii="Times New Roman" w:hAnsi="Times New Roman" w:cs="Times New Roman"/>
          <w:sz w:val="28"/>
          <w:szCs w:val="28"/>
          <w:lang w:val="en-US"/>
        </w:rPr>
        <w:t> </w:t>
      </w:r>
      <w:hyperlink r:id="rId21" w:history="1">
        <w:r w:rsidRPr="00F7439E">
          <w:rPr>
            <w:rFonts w:ascii="Times New Roman" w:hAnsi="Times New Roman" w:cs="Times New Roman"/>
            <w:color w:val="0000FF"/>
            <w:sz w:val="28"/>
            <w:szCs w:val="28"/>
            <w:u w:val="single"/>
          </w:rPr>
          <w:t>мостами</w:t>
        </w:r>
      </w:hyperlink>
      <w:r w:rsidRPr="00F7439E">
        <w:rPr>
          <w:rFonts w:ascii="Times New Roman" w:hAnsi="Times New Roman" w:cs="Times New Roman"/>
          <w:sz w:val="28"/>
          <w:szCs w:val="28"/>
        </w:rPr>
        <w:t xml:space="preserve">. </w:t>
      </w:r>
      <w:r>
        <w:rPr>
          <w:rFonts w:ascii="Times New Roman CYR" w:hAnsi="Times New Roman CYR" w:cs="Times New Roman CYR"/>
          <w:sz w:val="28"/>
          <w:szCs w:val="28"/>
        </w:rPr>
        <w:t>Впрочем, некоторые морские паромы курсируют</w:t>
      </w:r>
      <w:r>
        <w:rPr>
          <w:rFonts w:ascii="Times New Roman" w:hAnsi="Times New Roman" w:cs="Times New Roman"/>
          <w:sz w:val="28"/>
          <w:szCs w:val="28"/>
          <w:lang w:val="en-US"/>
        </w:rPr>
        <w:t> </w:t>
      </w:r>
      <w:hyperlink r:id="rId22" w:history="1">
        <w:r w:rsidRPr="00F7439E">
          <w:rPr>
            <w:rFonts w:ascii="Times New Roman" w:hAnsi="Times New Roman" w:cs="Times New Roman"/>
            <w:color w:val="0000FF"/>
            <w:sz w:val="28"/>
            <w:szCs w:val="28"/>
            <w:u w:val="single"/>
          </w:rPr>
          <w:t>вдоль берега</w:t>
        </w:r>
      </w:hyperlink>
      <w:r w:rsidRPr="00F7439E">
        <w:rPr>
          <w:rFonts w:ascii="Times New Roman" w:hAnsi="Times New Roman" w:cs="Times New Roman"/>
          <w:sz w:val="28"/>
          <w:szCs w:val="28"/>
        </w:rPr>
        <w:t xml:space="preserve">, </w:t>
      </w:r>
      <w:r>
        <w:rPr>
          <w:rFonts w:ascii="Times New Roman CYR" w:hAnsi="Times New Roman CYR" w:cs="Times New Roman CYR"/>
          <w:sz w:val="28"/>
          <w:szCs w:val="28"/>
        </w:rPr>
        <w:t>беря на себя таким образом функцию грузопассажирских</w:t>
      </w:r>
      <w:r>
        <w:rPr>
          <w:rFonts w:ascii="Times New Roman" w:hAnsi="Times New Roman" w:cs="Times New Roman"/>
          <w:sz w:val="28"/>
          <w:szCs w:val="28"/>
          <w:lang w:val="en-US"/>
        </w:rPr>
        <w:t> </w:t>
      </w:r>
      <w:hyperlink r:id="rId23" w:history="1">
        <w:r w:rsidRPr="00F7439E">
          <w:rPr>
            <w:rFonts w:ascii="Times New Roman" w:hAnsi="Times New Roman" w:cs="Times New Roman"/>
            <w:color w:val="0000FF"/>
            <w:sz w:val="28"/>
            <w:szCs w:val="28"/>
            <w:u w:val="single"/>
          </w:rPr>
          <w:t>лайнеров</w:t>
        </w:r>
      </w:hyperlink>
      <w:r w:rsidRPr="00F7439E">
        <w:rPr>
          <w:rFonts w:ascii="Times New Roman" w:hAnsi="Times New Roman" w:cs="Times New Roman"/>
          <w:sz w:val="28"/>
          <w:szCs w:val="28"/>
        </w:rPr>
        <w:t>.</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Система паромных переправ.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Это одна из ранее известных </w:t>
      </w:r>
      <w:proofErr w:type="spellStart"/>
      <w:r>
        <w:rPr>
          <w:rFonts w:ascii="Times New Roman CYR" w:hAnsi="Times New Roman CYR" w:cs="Times New Roman CYR"/>
          <w:sz w:val="28"/>
          <w:szCs w:val="28"/>
        </w:rPr>
        <w:t>интермодальных</w:t>
      </w:r>
      <w:proofErr w:type="spellEnd"/>
      <w:r>
        <w:rPr>
          <w:rFonts w:ascii="Times New Roman CYR" w:hAnsi="Times New Roman CYR" w:cs="Times New Roman CYR"/>
          <w:sz w:val="28"/>
          <w:szCs w:val="28"/>
        </w:rPr>
        <w:t xml:space="preserve"> систем, так как внутренний водный и морской виды транспорта использовались человечеством раньше других видов транспорта. Паромы для перевозки гужевого транспорта и людей применяли на речном транспорте с давних пор. Вид парома, способ передвижения и его конструкция зависят от объемов перевозок, расстояния перевозки и водного режима.</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Паромные переправы подразделяют на три группы в зависимости от взаимодействующих с ними видов транспорта: железнодорожные; автомобильные и комбинированные автомобильно-железнодорожные; а также на паромы грузовые, пассажирские с совместной перевозкой легковых автомобилей и автобусов, и грузопассажирские.</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i/>
          <w:iCs/>
          <w:sz w:val="28"/>
          <w:szCs w:val="28"/>
          <w:u w:val="single"/>
        </w:rPr>
        <w:t>Достоинства паромных переправ</w:t>
      </w:r>
      <w:r>
        <w:rPr>
          <w:rFonts w:ascii="Times New Roman CYR" w:hAnsi="Times New Roman CYR" w:cs="Times New Roman CYR"/>
          <w:sz w:val="28"/>
          <w:szCs w:val="28"/>
        </w:rPr>
        <w:t>:</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ускорение доставки грузов благодаря сокращению общего расстояния перевозок;</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ускорение обработки судов в портах, сокращение простоев судов и вагонов;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снижение стоимости перемещения грузов с одного вида транспорта на другой в связи с ликвидацией перегрузочных операций;</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лучшее обеспечение сохранности и качества грузов;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упрощение коммерческих операций по передаче грузов с одного вида </w:t>
      </w:r>
      <w:r>
        <w:rPr>
          <w:rFonts w:ascii="Times New Roman CYR" w:hAnsi="Times New Roman CYR" w:cs="Times New Roman CYR"/>
          <w:sz w:val="28"/>
          <w:szCs w:val="28"/>
        </w:rPr>
        <w:lastRenderedPageBreak/>
        <w:t>транспорта на другой.</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w:hAnsi="Times New Roman" w:cs="Times New Roman"/>
          <w:sz w:val="28"/>
          <w:szCs w:val="28"/>
          <w:lang w:val="en-US"/>
        </w:rPr>
        <w:t> </w:t>
      </w:r>
      <w:r>
        <w:rPr>
          <w:rFonts w:ascii="Times New Roman CYR" w:hAnsi="Times New Roman CYR" w:cs="Times New Roman CYR"/>
          <w:i/>
          <w:iCs/>
          <w:sz w:val="28"/>
          <w:szCs w:val="28"/>
          <w:u w:val="single"/>
        </w:rPr>
        <w:t>недостаткам этого вида</w:t>
      </w:r>
      <w:r>
        <w:rPr>
          <w:rFonts w:ascii="Times New Roman" w:hAnsi="Times New Roman" w:cs="Times New Roman"/>
          <w:sz w:val="28"/>
          <w:szCs w:val="28"/>
          <w:lang w:val="en-US"/>
        </w:rPr>
        <w:t> </w:t>
      </w:r>
      <w:proofErr w:type="spellStart"/>
      <w:r>
        <w:rPr>
          <w:rFonts w:ascii="Times New Roman CYR" w:hAnsi="Times New Roman CYR" w:cs="Times New Roman CYR"/>
          <w:sz w:val="28"/>
          <w:szCs w:val="28"/>
        </w:rPr>
        <w:t>интермодальной</w:t>
      </w:r>
      <w:proofErr w:type="spellEnd"/>
      <w:r>
        <w:rPr>
          <w:rFonts w:ascii="Times New Roman CYR" w:hAnsi="Times New Roman CYR" w:cs="Times New Roman CYR"/>
          <w:sz w:val="28"/>
          <w:szCs w:val="28"/>
        </w:rPr>
        <w:t xml:space="preserve"> технологии можно отнести следующие:</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при перевозке на паромах груженого подвижного состава грузоподъемность парома используется не полностью;</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стоимость строительства паромной переправы выше стоимости строительства судов;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усложняется оборудование причалов подъемно-сопрягающими устройствами, системами накопления вагонов, отдельными системами и гидротехническими сооружениями типа шлюзовых бассейнов при значительных колебаниях уровня воды.</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отмеченные недостатки, использование паромных переправ весьма эффективно и зависит от дальности перевозки грузов на пароме и достаточно большого и стабильного грузопотока. Эффективность перевозки с применением данной </w:t>
      </w:r>
      <w:proofErr w:type="spellStart"/>
      <w:r>
        <w:rPr>
          <w:rFonts w:ascii="Times New Roman CYR" w:hAnsi="Times New Roman CYR" w:cs="Times New Roman CYR"/>
          <w:sz w:val="28"/>
          <w:szCs w:val="28"/>
        </w:rPr>
        <w:t>интермодальной</w:t>
      </w:r>
      <w:proofErr w:type="spellEnd"/>
      <w:r>
        <w:rPr>
          <w:rFonts w:ascii="Times New Roman CYR" w:hAnsi="Times New Roman CYR" w:cs="Times New Roman CYR"/>
          <w:sz w:val="28"/>
          <w:szCs w:val="28"/>
        </w:rPr>
        <w:t xml:space="preserve"> технологии в последнее время возросла с 300 до 1000 км и более.</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Компания имеет арендованные и собственные суда и паромы. В собственности находится теплоход </w:t>
      </w:r>
      <w:r w:rsidRPr="00F7439E">
        <w:rPr>
          <w:rFonts w:ascii="Times New Roman" w:hAnsi="Times New Roman" w:cs="Times New Roman"/>
          <w:sz w:val="28"/>
          <w:szCs w:val="28"/>
        </w:rPr>
        <w:t>«</w:t>
      </w:r>
      <w:r>
        <w:rPr>
          <w:rFonts w:ascii="Times New Roman CYR" w:hAnsi="Times New Roman CYR" w:cs="Times New Roman CYR"/>
          <w:sz w:val="28"/>
          <w:szCs w:val="28"/>
        </w:rPr>
        <w:t>Лотос</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арендованные: теплоход </w:t>
      </w:r>
      <w:r w:rsidRPr="00F7439E">
        <w:rPr>
          <w:rFonts w:ascii="Times New Roman" w:hAnsi="Times New Roman" w:cs="Times New Roman"/>
          <w:sz w:val="28"/>
          <w:szCs w:val="28"/>
        </w:rPr>
        <w:t>«</w:t>
      </w:r>
      <w:r>
        <w:rPr>
          <w:rFonts w:ascii="Times New Roman CYR" w:hAnsi="Times New Roman CYR" w:cs="Times New Roman CYR"/>
          <w:sz w:val="28"/>
          <w:szCs w:val="28"/>
        </w:rPr>
        <w:t>Москва</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у администрации края, сроком на 10 лет, паром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у администрации города на 3 года. Основные эксплуатационные показатели представлены в таблице 2.8. </w:t>
      </w:r>
    </w:p>
    <w:p w:rsidR="0015439A" w:rsidRDefault="0015439A" w:rsidP="0015439A">
      <w:pPr>
        <w:widowControl w:val="0"/>
        <w:autoSpaceDE w:val="0"/>
        <w:autoSpaceDN w:val="0"/>
        <w:adjustRightInd w:val="0"/>
        <w:spacing w:after="0" w:line="24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2.7</w:t>
      </w:r>
    </w:p>
    <w:p w:rsidR="0015439A" w:rsidRDefault="0015439A" w:rsidP="0015439A">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Характеристика судов:</w:t>
      </w:r>
    </w:p>
    <w:tbl>
      <w:tblPr>
        <w:tblW w:w="0" w:type="auto"/>
        <w:tblInd w:w="108" w:type="dxa"/>
        <w:tblLayout w:type="fixed"/>
        <w:tblLook w:val="0000" w:firstRow="0" w:lastRow="0" w:firstColumn="0" w:lastColumn="0" w:noHBand="0" w:noVBand="0"/>
      </w:tblPr>
      <w:tblGrid>
        <w:gridCol w:w="2647"/>
        <w:gridCol w:w="2323"/>
        <w:gridCol w:w="2324"/>
        <w:gridCol w:w="2333"/>
      </w:tblGrid>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Сведения о судне</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Москва</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Лотос</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Босфор Восточный</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Порт приписки</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Владивосток</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Находка</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sz w:val="24"/>
                <w:szCs w:val="24"/>
              </w:rPr>
              <w:t>Владивотсок</w:t>
            </w:r>
            <w:proofErr w:type="spellEnd"/>
          </w:p>
        </w:tc>
      </w:tr>
      <w:tr w:rsidR="0015439A" w:rsidRPr="00F7439E"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Тип судна</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 xml:space="preserve">Пассажирское </w:t>
            </w:r>
            <w:proofErr w:type="spellStart"/>
            <w:r>
              <w:rPr>
                <w:rFonts w:ascii="Times New Roman CYR" w:hAnsi="Times New Roman CYR" w:cs="Times New Roman CYR"/>
                <w:sz w:val="24"/>
                <w:szCs w:val="24"/>
              </w:rPr>
              <w:t>бескоечное</w:t>
            </w:r>
            <w:proofErr w:type="spellEnd"/>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 xml:space="preserve">Пассажирское </w:t>
            </w:r>
            <w:proofErr w:type="spellStart"/>
            <w:r>
              <w:rPr>
                <w:rFonts w:ascii="Times New Roman CYR" w:hAnsi="Times New Roman CYR" w:cs="Times New Roman CYR"/>
                <w:sz w:val="24"/>
                <w:szCs w:val="24"/>
              </w:rPr>
              <w:t>бескоечное</w:t>
            </w:r>
            <w:proofErr w:type="spellEnd"/>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 xml:space="preserve">Накатное, (ПАРОМ) Пассажирское </w:t>
            </w:r>
            <w:proofErr w:type="spellStart"/>
            <w:r>
              <w:rPr>
                <w:rFonts w:ascii="Times New Roman CYR" w:hAnsi="Times New Roman CYR" w:cs="Times New Roman CYR"/>
                <w:sz w:val="24"/>
                <w:szCs w:val="24"/>
              </w:rPr>
              <w:t>бескоечное</w:t>
            </w:r>
            <w:proofErr w:type="spellEnd"/>
            <w:r>
              <w:rPr>
                <w:rFonts w:ascii="Times New Roman CYR" w:hAnsi="Times New Roman CYR" w:cs="Times New Roman CYR"/>
                <w:sz w:val="24"/>
                <w:szCs w:val="24"/>
              </w:rPr>
              <w:t>, автотранспортные средства (с грузом)</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Дата постройки</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2012</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1985</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1974</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Место постройки</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Россия</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Япония</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СССР</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Длина габаритная</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25,41</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22,73</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55,47</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Ширина габаритная</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8,50</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5,20</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50,40</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Высота борта</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3,00</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6,00</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 xml:space="preserve">Осадка </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1,29</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4,50</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Скорость</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11-25</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13,7</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Запасы топлива, тонн</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96</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Тип топлива</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Дизельное</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Дизельное</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Дизельное</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Количество палуб</w:t>
            </w:r>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r>
      <w:tr w:rsidR="0015439A" w:rsidTr="00B727A5">
        <w:trPr>
          <w:trHeight w:val="1"/>
        </w:trPr>
        <w:tc>
          <w:tcPr>
            <w:tcW w:w="264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sz w:val="24"/>
                <w:szCs w:val="24"/>
              </w:rPr>
              <w:t>Пассажиры,бескоечные</w:t>
            </w:r>
            <w:proofErr w:type="spellEnd"/>
          </w:p>
        </w:tc>
        <w:tc>
          <w:tcPr>
            <w:tcW w:w="232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200</w:t>
            </w:r>
          </w:p>
        </w:tc>
        <w:tc>
          <w:tcPr>
            <w:tcW w:w="232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156</w:t>
            </w:r>
          </w:p>
        </w:tc>
        <w:tc>
          <w:tcPr>
            <w:tcW w:w="233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260</w:t>
            </w:r>
          </w:p>
        </w:tc>
      </w:tr>
    </w:tbl>
    <w:p w:rsidR="0015439A" w:rsidRDefault="0015439A" w:rsidP="0015439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Условия фрахтования судов.</w:t>
      </w:r>
    </w:p>
    <w:p w:rsidR="0015439A" w:rsidRDefault="0015439A" w:rsidP="0015439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заключила договор с администрацией города на аренду судов </w:t>
      </w:r>
      <w:r w:rsidRPr="00F7439E">
        <w:rPr>
          <w:rFonts w:ascii="Times New Roman" w:hAnsi="Times New Roman" w:cs="Times New Roman"/>
          <w:sz w:val="28"/>
          <w:szCs w:val="28"/>
        </w:rPr>
        <w:t>«</w:t>
      </w:r>
      <w:r>
        <w:rPr>
          <w:rFonts w:ascii="Times New Roman CYR" w:hAnsi="Times New Roman CYR" w:cs="Times New Roman CYR"/>
          <w:sz w:val="28"/>
          <w:szCs w:val="28"/>
        </w:rPr>
        <w:t xml:space="preserve">Босфор </w:t>
      </w:r>
      <w:proofErr w:type="spellStart"/>
      <w:r>
        <w:rPr>
          <w:rFonts w:ascii="Times New Roman CYR" w:hAnsi="Times New Roman CYR" w:cs="Times New Roman CYR"/>
          <w:sz w:val="28"/>
          <w:szCs w:val="28"/>
        </w:rPr>
        <w:t>Восточнй</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и </w:t>
      </w:r>
      <w:r w:rsidRPr="00F7439E">
        <w:rPr>
          <w:rFonts w:ascii="Times New Roman" w:hAnsi="Times New Roman" w:cs="Times New Roman"/>
          <w:sz w:val="28"/>
          <w:szCs w:val="28"/>
        </w:rPr>
        <w:t>«</w:t>
      </w:r>
      <w:r>
        <w:rPr>
          <w:rFonts w:ascii="Times New Roman CYR" w:hAnsi="Times New Roman CYR" w:cs="Times New Roman CYR"/>
          <w:sz w:val="28"/>
          <w:szCs w:val="28"/>
        </w:rPr>
        <w:t>Москва</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Стоимость аренды в месяц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составляет 441000 рублей; </w:t>
      </w:r>
      <w:r w:rsidRPr="00F7439E">
        <w:rPr>
          <w:rFonts w:ascii="Times New Roman" w:hAnsi="Times New Roman" w:cs="Times New Roman"/>
          <w:sz w:val="28"/>
          <w:szCs w:val="28"/>
        </w:rPr>
        <w:t>«</w:t>
      </w:r>
      <w:r>
        <w:rPr>
          <w:rFonts w:ascii="Times New Roman CYR" w:hAnsi="Times New Roman CYR" w:cs="Times New Roman CYR"/>
          <w:sz w:val="28"/>
          <w:szCs w:val="28"/>
        </w:rPr>
        <w:t>Москва</w:t>
      </w:r>
      <w:r w:rsidRPr="00F7439E">
        <w:rPr>
          <w:rFonts w:ascii="Times New Roman" w:hAnsi="Times New Roman" w:cs="Times New Roman"/>
          <w:sz w:val="28"/>
          <w:szCs w:val="28"/>
        </w:rPr>
        <w:t xml:space="preserve">» - 485000 </w:t>
      </w:r>
      <w:r>
        <w:rPr>
          <w:rFonts w:ascii="Times New Roman CYR" w:hAnsi="Times New Roman CYR" w:cs="Times New Roman CYR"/>
          <w:sz w:val="28"/>
          <w:szCs w:val="28"/>
        </w:rPr>
        <w:t>рублей в месяц. Условия договора таковы, что администрация города устанавливает цены на билет по направления Владивосток- о. Попов и, о. Рейнеке. Бюджет города доплачивает разницу от продажи билетов и выручки компании, получается 5% рентабельности идет в доход компании от перевозки пассажиров. Ниже представлены суда на рисунке 2.3, 2.4, 2.5.</w:t>
      </w: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15439A" w:rsidRDefault="0015439A" w:rsidP="0015439A">
      <w:pPr>
        <w:widowControl w:val="0"/>
        <w:tabs>
          <w:tab w:val="left" w:pos="2355"/>
        </w:tabs>
        <w:autoSpaceDE w:val="0"/>
        <w:autoSpaceDN w:val="0"/>
        <w:adjustRightInd w:val="0"/>
        <w:spacing w:after="0" w:line="360" w:lineRule="auto"/>
        <w:jc w:val="center"/>
        <w:rPr>
          <w:rFonts w:ascii="Times New Roman" w:hAnsi="Times New Roman" w:cs="Times New Roman"/>
          <w:color w:val="000000"/>
        </w:rPr>
      </w:pPr>
      <w:r>
        <w:rPr>
          <w:rFonts w:ascii="Times New Roman CYR" w:hAnsi="Times New Roman CYR" w:cs="Times New Roman CYR"/>
          <w:color w:val="000000"/>
        </w:rPr>
        <w:t xml:space="preserve">Рис.2.3 Паром </w:t>
      </w:r>
      <w:r w:rsidRPr="0015439A">
        <w:rPr>
          <w:rFonts w:ascii="Times New Roman" w:hAnsi="Times New Roman" w:cs="Times New Roman"/>
          <w:color w:val="000000"/>
        </w:rPr>
        <w:t>«</w:t>
      </w:r>
      <w:r>
        <w:rPr>
          <w:rFonts w:ascii="Times New Roman CYR" w:hAnsi="Times New Roman CYR" w:cs="Times New Roman CYR"/>
          <w:color w:val="000000"/>
        </w:rPr>
        <w:t>Босфор Восточный</w:t>
      </w:r>
      <w:r w:rsidRPr="0015439A">
        <w:rPr>
          <w:rFonts w:ascii="Times New Roman" w:hAnsi="Times New Roman" w:cs="Times New Roman"/>
          <w:color w:val="000000"/>
        </w:rPr>
        <w:t>»</w:t>
      </w: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center"/>
        <w:rPr>
          <w:rFonts w:ascii="Times New Roman" w:hAnsi="Times New Roman" w:cs="Times New Roman"/>
        </w:rPr>
      </w:pPr>
      <w:r>
        <w:rPr>
          <w:rFonts w:ascii="Times New Roman CYR" w:hAnsi="Times New Roman CYR" w:cs="Times New Roman CYR"/>
        </w:rPr>
        <w:t xml:space="preserve">Рис.2.4 Теплоход </w:t>
      </w:r>
      <w:r w:rsidRPr="0015439A">
        <w:rPr>
          <w:rFonts w:ascii="Times New Roman" w:hAnsi="Times New Roman" w:cs="Times New Roman"/>
        </w:rPr>
        <w:t>«</w:t>
      </w:r>
      <w:r>
        <w:rPr>
          <w:rFonts w:ascii="Times New Roman CYR" w:hAnsi="Times New Roman CYR" w:cs="Times New Roman CYR"/>
        </w:rPr>
        <w:t>Лотос</w:t>
      </w:r>
      <w:r w:rsidRPr="0015439A">
        <w:rPr>
          <w:rFonts w:ascii="Times New Roman" w:hAnsi="Times New Roman" w:cs="Times New Roman"/>
        </w:rPr>
        <w:t>»</w:t>
      </w: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F7439E" w:rsidRDefault="0015439A" w:rsidP="0015439A">
      <w:pPr>
        <w:widowControl w:val="0"/>
        <w:autoSpaceDE w:val="0"/>
        <w:autoSpaceDN w:val="0"/>
        <w:adjustRightInd w:val="0"/>
        <w:spacing w:after="0" w:line="360" w:lineRule="auto"/>
        <w:jc w:val="center"/>
        <w:rPr>
          <w:rFonts w:ascii="Times New Roman" w:hAnsi="Times New Roman" w:cs="Times New Roman"/>
        </w:rPr>
      </w:pPr>
      <w:r>
        <w:rPr>
          <w:rFonts w:ascii="Times New Roman CYR" w:hAnsi="Times New Roman CYR" w:cs="Times New Roman CYR"/>
        </w:rPr>
        <w:t xml:space="preserve">Рис.2.5 Теплоход </w:t>
      </w:r>
      <w:r w:rsidRPr="00F7439E">
        <w:rPr>
          <w:rFonts w:ascii="Times New Roman" w:hAnsi="Times New Roman" w:cs="Times New Roman"/>
        </w:rPr>
        <w:t>«</w:t>
      </w:r>
      <w:r>
        <w:rPr>
          <w:rFonts w:ascii="Times New Roman CYR" w:hAnsi="Times New Roman CYR" w:cs="Times New Roman CYR"/>
        </w:rPr>
        <w:t>Москва</w:t>
      </w:r>
      <w:r w:rsidRPr="00F7439E">
        <w:rPr>
          <w:rFonts w:ascii="Times New Roman" w:hAnsi="Times New Roman" w:cs="Times New Roman"/>
        </w:rPr>
        <w:t>»</w:t>
      </w:r>
    </w:p>
    <w:p w:rsidR="0015439A" w:rsidRPr="00F7439E" w:rsidRDefault="0015439A" w:rsidP="0015439A">
      <w:pPr>
        <w:widowControl w:val="0"/>
        <w:autoSpaceDE w:val="0"/>
        <w:autoSpaceDN w:val="0"/>
        <w:adjustRightInd w:val="0"/>
        <w:spacing w:after="0" w:line="360" w:lineRule="auto"/>
        <w:jc w:val="center"/>
        <w:rPr>
          <w:rFonts w:ascii="Times New Roman" w:hAnsi="Times New Roman" w:cs="Times New Roman"/>
          <w:sz w:val="28"/>
          <w:szCs w:val="28"/>
        </w:rPr>
      </w:pPr>
    </w:p>
    <w:p w:rsidR="0015439A" w:rsidRPr="00F7439E" w:rsidRDefault="0015439A" w:rsidP="0015439A">
      <w:pPr>
        <w:widowControl w:val="0"/>
        <w:autoSpaceDE w:val="0"/>
        <w:autoSpaceDN w:val="0"/>
        <w:adjustRightInd w:val="0"/>
        <w:spacing w:after="0" w:line="360" w:lineRule="auto"/>
        <w:jc w:val="center"/>
        <w:rPr>
          <w:rFonts w:ascii="Times New Roman" w:hAnsi="Times New Roman" w:cs="Times New Roman"/>
          <w:sz w:val="28"/>
          <w:szCs w:val="28"/>
        </w:rPr>
      </w:pPr>
    </w:p>
    <w:p w:rsidR="0015439A" w:rsidRPr="00F7439E" w:rsidRDefault="0015439A" w:rsidP="0015439A">
      <w:pPr>
        <w:widowControl w:val="0"/>
        <w:autoSpaceDE w:val="0"/>
        <w:autoSpaceDN w:val="0"/>
        <w:adjustRightInd w:val="0"/>
        <w:spacing w:after="0" w:line="360" w:lineRule="auto"/>
        <w:rPr>
          <w:rFonts w:ascii="Times New Roman" w:hAnsi="Times New Roman" w:cs="Times New Roman"/>
          <w:sz w:val="28"/>
          <w:szCs w:val="28"/>
        </w:rPr>
      </w:pPr>
    </w:p>
    <w:p w:rsidR="0015439A" w:rsidRDefault="0015439A" w:rsidP="0015439A">
      <w:pPr>
        <w:widowControl w:val="0"/>
        <w:autoSpaceDE w:val="0"/>
        <w:autoSpaceDN w:val="0"/>
        <w:adjustRightInd w:val="0"/>
        <w:spacing w:after="0" w:line="240" w:lineRule="auto"/>
        <w:jc w:val="right"/>
        <w:rPr>
          <w:rFonts w:ascii="Times New Roman CYR" w:hAnsi="Times New Roman CYR" w:cs="Times New Roman CYR"/>
          <w:sz w:val="24"/>
          <w:szCs w:val="24"/>
        </w:rPr>
      </w:pPr>
      <w:r>
        <w:rPr>
          <w:rFonts w:ascii="Times New Roman CYR" w:hAnsi="Times New Roman CYR" w:cs="Times New Roman CYR"/>
          <w:sz w:val="24"/>
          <w:szCs w:val="24"/>
        </w:rPr>
        <w:t xml:space="preserve">Таблица 2.8 </w:t>
      </w:r>
    </w:p>
    <w:p w:rsidR="0015439A" w:rsidRPr="00F7439E" w:rsidRDefault="0015439A" w:rsidP="0015439A">
      <w:pPr>
        <w:widowControl w:val="0"/>
        <w:autoSpaceDE w:val="0"/>
        <w:autoSpaceDN w:val="0"/>
        <w:adjustRightInd w:val="0"/>
        <w:spacing w:after="0" w:line="240" w:lineRule="auto"/>
        <w:jc w:val="right"/>
        <w:rPr>
          <w:rFonts w:ascii="Times New Roman" w:hAnsi="Times New Roman" w:cs="Times New Roman"/>
          <w:sz w:val="24"/>
          <w:szCs w:val="24"/>
        </w:rPr>
      </w:pPr>
    </w:p>
    <w:p w:rsidR="0015439A" w:rsidRDefault="0015439A" w:rsidP="0015439A">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Основные Эксплуатационные Показатели</w:t>
      </w:r>
    </w:p>
    <w:tbl>
      <w:tblPr>
        <w:tblW w:w="0" w:type="auto"/>
        <w:tblInd w:w="108" w:type="dxa"/>
        <w:tblLayout w:type="fixed"/>
        <w:tblLook w:val="0000" w:firstRow="0" w:lastRow="0" w:firstColumn="0" w:lastColumn="0" w:noHBand="0" w:noVBand="0"/>
      </w:tblPr>
      <w:tblGrid>
        <w:gridCol w:w="3245"/>
        <w:gridCol w:w="1285"/>
        <w:gridCol w:w="1283"/>
        <w:gridCol w:w="1284"/>
        <w:gridCol w:w="2530"/>
      </w:tblGrid>
      <w:tr w:rsidR="0015439A" w:rsidRPr="00F7439E"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Показатели</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2013</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2014</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2015</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Третий год в % к</w:t>
            </w:r>
          </w:p>
          <w:p w:rsidR="0015439A" w:rsidRPr="00F7439E"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первому году</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Численность работников, чел.</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26</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24</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24</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92,3</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Численность экипажа</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53</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48</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48</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85,7</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Численность судов</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Количество, перевезенных пассажиров по направлениям:</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Владивосток-Попов</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22463</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32077</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29473</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131,2</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Попов –Владивосток</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21981</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32132</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28991</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131,9</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Владивосток-Рейнеке</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4322</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6686</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4765</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110,3</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Рейнеке-Владивосток</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4034</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6632</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4864</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120,5</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Владивосток-Славянка</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7366</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5438</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5032</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68,3</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Славянка-Владивосток</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6265</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4669</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4735</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75,6</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Владивосток-</w:t>
            </w:r>
            <w:proofErr w:type="spellStart"/>
            <w:r>
              <w:rPr>
                <w:rFonts w:ascii="Times New Roman CYR" w:hAnsi="Times New Roman CYR" w:cs="Times New Roman CYR"/>
                <w:sz w:val="24"/>
                <w:szCs w:val="24"/>
              </w:rPr>
              <w:t>Безверхово</w:t>
            </w:r>
            <w:proofErr w:type="spellEnd"/>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3868</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3027</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3022</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78,1</w:t>
            </w:r>
          </w:p>
        </w:tc>
      </w:tr>
      <w:tr w:rsidR="0015439A" w:rsidTr="00B727A5">
        <w:trPr>
          <w:trHeight w:val="1"/>
        </w:trPr>
        <w:tc>
          <w:tcPr>
            <w:tcW w:w="324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sz w:val="24"/>
                <w:szCs w:val="24"/>
              </w:rPr>
              <w:t>Безверхово</w:t>
            </w:r>
            <w:proofErr w:type="spellEnd"/>
            <w:r>
              <w:rPr>
                <w:rFonts w:ascii="Times New Roman CYR" w:hAnsi="Times New Roman CYR" w:cs="Times New Roman CYR"/>
                <w:sz w:val="24"/>
                <w:szCs w:val="24"/>
              </w:rPr>
              <w:t>-Владивосток</w:t>
            </w:r>
          </w:p>
        </w:tc>
        <w:tc>
          <w:tcPr>
            <w:tcW w:w="128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4086</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3517</w:t>
            </w:r>
          </w:p>
        </w:tc>
        <w:tc>
          <w:tcPr>
            <w:tcW w:w="1284"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3367</w:t>
            </w:r>
          </w:p>
        </w:tc>
        <w:tc>
          <w:tcPr>
            <w:tcW w:w="253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82,4</w:t>
            </w:r>
          </w:p>
        </w:tc>
      </w:tr>
    </w:tbl>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Количество, перевезенных пассажиров по всем направлениям, за 2013, 2014,2015 годы представлено на рис.2.8.1-2.8.3</w:t>
      </w:r>
    </w:p>
    <w:p w:rsidR="0015439A" w:rsidRPr="00F7439E" w:rsidRDefault="0015439A" w:rsidP="0015439A">
      <w:pPr>
        <w:widowControl w:val="0"/>
        <w:tabs>
          <w:tab w:val="left" w:pos="2355"/>
        </w:tabs>
        <w:autoSpaceDE w:val="0"/>
        <w:autoSpaceDN w:val="0"/>
        <w:adjustRightInd w:val="0"/>
        <w:spacing w:after="0" w:line="360" w:lineRule="auto"/>
        <w:jc w:val="center"/>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color w:val="000000"/>
        </w:rPr>
      </w:pPr>
      <w:r>
        <w:rPr>
          <w:rFonts w:ascii="Times New Roman CYR" w:hAnsi="Times New Roman CYR" w:cs="Times New Roman CYR"/>
          <w:color w:val="000000"/>
        </w:rPr>
        <w:t>Рис. 2.8.1 Количество пассажиропотока за 2013 год.</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center"/>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color w:val="000000"/>
        </w:rPr>
      </w:pPr>
      <w:r>
        <w:rPr>
          <w:rFonts w:ascii="Times New Roman CYR" w:hAnsi="Times New Roman CYR" w:cs="Times New Roman CYR"/>
          <w:color w:val="000000"/>
        </w:rPr>
        <w:t>Рис. 2.8.2 Количество пассажиропотока за 2014 год.</w:t>
      </w:r>
    </w:p>
    <w:p w:rsidR="0015439A" w:rsidRPr="00F7439E" w:rsidRDefault="0015439A" w:rsidP="0015439A">
      <w:pPr>
        <w:widowControl w:val="0"/>
        <w:tabs>
          <w:tab w:val="left" w:pos="2355"/>
        </w:tabs>
        <w:autoSpaceDE w:val="0"/>
        <w:autoSpaceDN w:val="0"/>
        <w:adjustRightInd w:val="0"/>
        <w:spacing w:after="0" w:line="360" w:lineRule="auto"/>
        <w:jc w:val="center"/>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color w:val="000000"/>
        </w:rPr>
      </w:pPr>
      <w:r>
        <w:rPr>
          <w:rFonts w:ascii="Times New Roman CYR" w:hAnsi="Times New Roman CYR" w:cs="Times New Roman CYR"/>
          <w:color w:val="000000"/>
        </w:rPr>
        <w:t>Рис.2.8.3 Количество пассажиропотока за 2015 год.</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r w:rsidRPr="00F7439E">
        <w:rPr>
          <w:rFonts w:ascii="Times New Roman" w:hAnsi="Times New Roman" w:cs="Times New Roman"/>
          <w:color w:val="000000"/>
          <w:sz w:val="28"/>
          <w:szCs w:val="28"/>
        </w:rPr>
        <w:t xml:space="preserve">        </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 данным таблицы2.8 можно сделать вывод о том, что численность персонала незначительно сократилась по сравнению с первым годом, численность экипажа тоже сократилась за счет, списания одного из судов (Комета 29), судно </w:t>
      </w:r>
      <w:r>
        <w:rPr>
          <w:rFonts w:ascii="Times New Roman CYR" w:hAnsi="Times New Roman CYR" w:cs="Times New Roman CYR"/>
          <w:color w:val="000000"/>
          <w:sz w:val="28"/>
          <w:szCs w:val="28"/>
        </w:rPr>
        <w:lastRenderedPageBreak/>
        <w:t xml:space="preserve">находилось в собственности компании, было списано из-за уменьшения пассажиров, отправлять его по направлению Владивосток-Славянка оказалось не рентабельным. </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 проведенным исследованиям и построению диаграммы, можно сделать вывод, что количество, перевезенных пассажиров, по направлениям Попов, Рейнеке увеличилось по сравнению с 2013 годом, а по направлениям Славянка, </w:t>
      </w:r>
      <w:proofErr w:type="spellStart"/>
      <w:r>
        <w:rPr>
          <w:rFonts w:ascii="Times New Roman CYR" w:hAnsi="Times New Roman CYR" w:cs="Times New Roman CYR"/>
          <w:color w:val="000000"/>
          <w:sz w:val="28"/>
          <w:szCs w:val="28"/>
        </w:rPr>
        <w:t>Безверхово</w:t>
      </w:r>
      <w:proofErr w:type="spellEnd"/>
      <w:r>
        <w:rPr>
          <w:rFonts w:ascii="Times New Roman CYR" w:hAnsi="Times New Roman CYR" w:cs="Times New Roman CYR"/>
          <w:color w:val="000000"/>
          <w:sz w:val="28"/>
          <w:szCs w:val="28"/>
        </w:rPr>
        <w:t xml:space="preserve"> сократилось. Сокращение пассажиропотока по этим направлениям, связано с убылью населения, переездом молодой части населения в города, оттоком населения на постоянное место жительства в другие регионы. А также с ростом конкурентоспособности развития автомобильного транспорта в пригородном сообщении.</w:t>
      </w:r>
    </w:p>
    <w:p w:rsidR="0015439A" w:rsidRDefault="0015439A" w:rsidP="0015439A">
      <w:pPr>
        <w:widowControl w:val="0"/>
        <w:autoSpaceDE w:val="0"/>
        <w:autoSpaceDN w:val="0"/>
        <w:adjustRightInd w:val="0"/>
        <w:spacing w:after="0" w:line="240" w:lineRule="auto"/>
        <w:jc w:val="right"/>
        <w:rPr>
          <w:rFonts w:ascii="Times New Roman CYR" w:hAnsi="Times New Roman CYR" w:cs="Times New Roman CYR"/>
          <w:sz w:val="24"/>
          <w:szCs w:val="24"/>
        </w:rPr>
      </w:pPr>
      <w:r>
        <w:rPr>
          <w:rFonts w:ascii="Times New Roman CYR" w:hAnsi="Times New Roman CYR" w:cs="Times New Roman CYR"/>
          <w:sz w:val="24"/>
          <w:szCs w:val="24"/>
        </w:rPr>
        <w:t xml:space="preserve">Таблица 2.9 </w:t>
      </w:r>
    </w:p>
    <w:p w:rsidR="0015439A" w:rsidRDefault="0015439A" w:rsidP="0015439A">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Финансовые показатели работы судов за 2013-2015 год</w:t>
      </w:r>
    </w:p>
    <w:tbl>
      <w:tblPr>
        <w:tblW w:w="0" w:type="auto"/>
        <w:jc w:val="center"/>
        <w:tblLayout w:type="fixed"/>
        <w:tblLook w:val="0000" w:firstRow="0" w:lastRow="0" w:firstColumn="0" w:lastColumn="0" w:noHBand="0" w:noVBand="0"/>
      </w:tblPr>
      <w:tblGrid>
        <w:gridCol w:w="1487"/>
        <w:gridCol w:w="1353"/>
        <w:gridCol w:w="1245"/>
        <w:gridCol w:w="1354"/>
        <w:gridCol w:w="911"/>
      </w:tblGrid>
      <w:tr w:rsidR="0015439A" w:rsidTr="00B727A5">
        <w:trPr>
          <w:trHeight w:val="645"/>
          <w:jc w:val="center"/>
        </w:trPr>
        <w:tc>
          <w:tcPr>
            <w:tcW w:w="1487" w:type="dxa"/>
            <w:tcBorders>
              <w:top w:val="single" w:sz="6" w:space="0" w:color="000000"/>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Показатели</w:t>
            </w:r>
          </w:p>
        </w:tc>
        <w:tc>
          <w:tcPr>
            <w:tcW w:w="1353" w:type="dxa"/>
            <w:tcBorders>
              <w:top w:val="single" w:sz="6" w:space="0" w:color="000000"/>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xml:space="preserve">2013 </w:t>
            </w:r>
            <w:r>
              <w:rPr>
                <w:rFonts w:ascii="Times New Roman CYR" w:hAnsi="Times New Roman CYR" w:cs="Times New Roman CYR"/>
                <w:color w:val="000000"/>
                <w:sz w:val="24"/>
                <w:szCs w:val="24"/>
              </w:rPr>
              <w:t>год</w:t>
            </w:r>
          </w:p>
        </w:tc>
        <w:tc>
          <w:tcPr>
            <w:tcW w:w="1245" w:type="dxa"/>
            <w:tcBorders>
              <w:top w:val="single" w:sz="6" w:space="0" w:color="000000"/>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xml:space="preserve">2014 </w:t>
            </w:r>
            <w:r>
              <w:rPr>
                <w:rFonts w:ascii="Times New Roman CYR" w:hAnsi="Times New Roman CYR" w:cs="Times New Roman CYR"/>
                <w:color w:val="000000"/>
                <w:sz w:val="24"/>
                <w:szCs w:val="24"/>
              </w:rPr>
              <w:t>год</w:t>
            </w:r>
          </w:p>
        </w:tc>
        <w:tc>
          <w:tcPr>
            <w:tcW w:w="1354" w:type="dxa"/>
            <w:tcBorders>
              <w:top w:val="single" w:sz="6" w:space="0" w:color="000000"/>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xml:space="preserve">2015 </w:t>
            </w:r>
            <w:r>
              <w:rPr>
                <w:rFonts w:ascii="Times New Roman CYR" w:hAnsi="Times New Roman CYR" w:cs="Times New Roman CYR"/>
                <w:color w:val="000000"/>
                <w:sz w:val="24"/>
                <w:szCs w:val="24"/>
              </w:rPr>
              <w:t>год</w:t>
            </w:r>
          </w:p>
        </w:tc>
        <w:tc>
          <w:tcPr>
            <w:tcW w:w="911" w:type="dxa"/>
            <w:tcBorders>
              <w:top w:val="single" w:sz="6" w:space="0" w:color="000000"/>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Темпы роста</w:t>
            </w:r>
          </w:p>
        </w:tc>
      </w:tr>
      <w:tr w:rsidR="0015439A" w:rsidTr="00B727A5">
        <w:trPr>
          <w:trHeight w:val="960"/>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Босфор Восточный</w:t>
            </w:r>
          </w:p>
        </w:tc>
        <w:tc>
          <w:tcPr>
            <w:tcW w:w="1353" w:type="dxa"/>
            <w:tcBorders>
              <w:top w:val="nil"/>
              <w:left w:val="nil"/>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33845902</w:t>
            </w:r>
          </w:p>
        </w:tc>
        <w:tc>
          <w:tcPr>
            <w:tcW w:w="1245" w:type="dxa"/>
            <w:tcBorders>
              <w:top w:val="nil"/>
              <w:left w:val="nil"/>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35027123</w:t>
            </w:r>
          </w:p>
        </w:tc>
        <w:tc>
          <w:tcPr>
            <w:tcW w:w="1354" w:type="dxa"/>
            <w:tcBorders>
              <w:top w:val="nil"/>
              <w:left w:val="nil"/>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35598240</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30"/>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Лотос</w:t>
            </w:r>
          </w:p>
        </w:tc>
        <w:tc>
          <w:tcPr>
            <w:tcW w:w="1353"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10612560</w:t>
            </w:r>
          </w:p>
        </w:tc>
        <w:tc>
          <w:tcPr>
            <w:tcW w:w="1245"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10785632</w:t>
            </w:r>
          </w:p>
        </w:tc>
        <w:tc>
          <w:tcPr>
            <w:tcW w:w="1354"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11295101</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30"/>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Москва</w:t>
            </w:r>
          </w:p>
        </w:tc>
        <w:tc>
          <w:tcPr>
            <w:tcW w:w="1353"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30831412</w:t>
            </w:r>
          </w:p>
        </w:tc>
        <w:tc>
          <w:tcPr>
            <w:tcW w:w="1245"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27083496</w:t>
            </w:r>
          </w:p>
        </w:tc>
        <w:tc>
          <w:tcPr>
            <w:tcW w:w="1354"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28058355</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30"/>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Доходы</w:t>
            </w:r>
          </w:p>
        </w:tc>
        <w:tc>
          <w:tcPr>
            <w:tcW w:w="1353"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74689874</w:t>
            </w:r>
          </w:p>
        </w:tc>
        <w:tc>
          <w:tcPr>
            <w:tcW w:w="1245"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72896251</w:t>
            </w:r>
          </w:p>
        </w:tc>
        <w:tc>
          <w:tcPr>
            <w:tcW w:w="1354"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74951696</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1,83</w:t>
            </w:r>
          </w:p>
        </w:tc>
      </w:tr>
      <w:tr w:rsidR="0015439A" w:rsidTr="00B727A5">
        <w:trPr>
          <w:trHeight w:val="630"/>
          <w:jc w:val="center"/>
        </w:trPr>
        <w:tc>
          <w:tcPr>
            <w:tcW w:w="1487"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Босфор Восточный</w:t>
            </w:r>
            <w:r>
              <w:rPr>
                <w:rFonts w:ascii="Times New Roman" w:hAnsi="Times New Roman" w:cs="Times New Roman"/>
                <w:color w:val="000000"/>
                <w:sz w:val="24"/>
                <w:szCs w:val="24"/>
                <w:lang w:val="en-US"/>
              </w:rPr>
              <w:t>»</w:t>
            </w:r>
          </w:p>
        </w:tc>
        <w:tc>
          <w:tcPr>
            <w:tcW w:w="1353" w:type="dxa"/>
            <w:vMerge w:val="restart"/>
            <w:tcBorders>
              <w:top w:val="nil"/>
              <w:left w:val="single" w:sz="6" w:space="0" w:color="000000"/>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30025489</w:t>
            </w:r>
          </w:p>
        </w:tc>
        <w:tc>
          <w:tcPr>
            <w:tcW w:w="1245" w:type="dxa"/>
            <w:vMerge w:val="restart"/>
            <w:tcBorders>
              <w:top w:val="nil"/>
              <w:left w:val="single" w:sz="6" w:space="0" w:color="000000"/>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32548632</w:t>
            </w:r>
          </w:p>
        </w:tc>
        <w:tc>
          <w:tcPr>
            <w:tcW w:w="1354" w:type="dxa"/>
            <w:vMerge w:val="restart"/>
            <w:tcBorders>
              <w:top w:val="nil"/>
              <w:left w:val="single" w:sz="6" w:space="0" w:color="000000"/>
              <w:bottom w:val="single" w:sz="6" w:space="0" w:color="000000"/>
              <w:right w:val="single" w:sz="6" w:space="0" w:color="000000"/>
            </w:tcBorders>
            <w:shd w:val="clear" w:color="000000" w:fill="FFFF00"/>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33093016</w:t>
            </w:r>
          </w:p>
        </w:tc>
        <w:tc>
          <w:tcPr>
            <w:tcW w:w="911"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15"/>
          <w:jc w:val="center"/>
        </w:trPr>
        <w:tc>
          <w:tcPr>
            <w:tcW w:w="1487"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3"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245"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4"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911"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r>
      <w:tr w:rsidR="0015439A" w:rsidTr="00B727A5">
        <w:trPr>
          <w:trHeight w:val="645"/>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Москва</w:t>
            </w:r>
            <w:r>
              <w:rPr>
                <w:rFonts w:ascii="Times New Roman" w:hAnsi="Times New Roman" w:cs="Times New Roman"/>
                <w:color w:val="000000"/>
                <w:sz w:val="24"/>
                <w:szCs w:val="24"/>
                <w:lang w:val="en-US"/>
              </w:rPr>
              <w:t>»</w:t>
            </w:r>
          </w:p>
        </w:tc>
        <w:tc>
          <w:tcPr>
            <w:tcW w:w="1353"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14523691</w:t>
            </w:r>
          </w:p>
        </w:tc>
        <w:tc>
          <w:tcPr>
            <w:tcW w:w="1245"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center"/>
              <w:rPr>
                <w:rFonts w:ascii="Calibri" w:hAnsi="Calibri" w:cs="Calibri"/>
              </w:rPr>
            </w:pPr>
            <w:r>
              <w:rPr>
                <w:rFonts w:ascii="Times New Roman" w:hAnsi="Times New Roman" w:cs="Times New Roman"/>
                <w:color w:val="000000"/>
                <w:sz w:val="24"/>
                <w:szCs w:val="24"/>
              </w:rPr>
              <w:t>15021365</w:t>
            </w:r>
          </w:p>
        </w:tc>
        <w:tc>
          <w:tcPr>
            <w:tcW w:w="1354" w:type="dxa"/>
            <w:tcBorders>
              <w:top w:val="nil"/>
              <w:left w:val="nil"/>
              <w:bottom w:val="single" w:sz="6" w:space="0" w:color="000000"/>
              <w:right w:val="single" w:sz="6" w:space="0" w:color="000000"/>
            </w:tcBorders>
            <w:shd w:val="clear" w:color="000000" w:fill="DA9694"/>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15437921</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30"/>
          <w:jc w:val="center"/>
        </w:trPr>
        <w:tc>
          <w:tcPr>
            <w:tcW w:w="1487" w:type="dxa"/>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Лотос</w:t>
            </w:r>
            <w:r>
              <w:rPr>
                <w:rFonts w:ascii="Times New Roman" w:hAnsi="Times New Roman" w:cs="Times New Roman"/>
                <w:color w:val="000000"/>
                <w:sz w:val="24"/>
                <w:szCs w:val="24"/>
                <w:lang w:val="en-US"/>
              </w:rPr>
              <w:t>»</w:t>
            </w:r>
          </w:p>
        </w:tc>
        <w:tc>
          <w:tcPr>
            <w:tcW w:w="1353"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7320070</w:t>
            </w:r>
          </w:p>
        </w:tc>
        <w:tc>
          <w:tcPr>
            <w:tcW w:w="1245"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7246526</w:t>
            </w:r>
          </w:p>
        </w:tc>
        <w:tc>
          <w:tcPr>
            <w:tcW w:w="1354" w:type="dxa"/>
            <w:tcBorders>
              <w:top w:val="nil"/>
              <w:left w:val="nil"/>
              <w:bottom w:val="single" w:sz="6" w:space="0" w:color="000000"/>
              <w:right w:val="single" w:sz="6" w:space="0" w:color="000000"/>
            </w:tcBorders>
            <w:shd w:val="clear" w:color="000000" w:fill="C5D9F1"/>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7452141</w:t>
            </w:r>
          </w:p>
        </w:tc>
        <w:tc>
          <w:tcPr>
            <w:tcW w:w="911" w:type="dxa"/>
            <w:tcBorders>
              <w:top w:val="nil"/>
              <w:left w:val="nil"/>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 </w:t>
            </w:r>
          </w:p>
        </w:tc>
      </w:tr>
      <w:tr w:rsidR="0015439A" w:rsidTr="00B727A5">
        <w:trPr>
          <w:trHeight w:val="315"/>
          <w:jc w:val="center"/>
        </w:trPr>
        <w:tc>
          <w:tcPr>
            <w:tcW w:w="1487"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 xml:space="preserve">Расходы </w:t>
            </w:r>
          </w:p>
        </w:tc>
        <w:tc>
          <w:tcPr>
            <w:tcW w:w="1353"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53869250</w:t>
            </w:r>
          </w:p>
        </w:tc>
        <w:tc>
          <w:tcPr>
            <w:tcW w:w="1245"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52816523</w:t>
            </w:r>
          </w:p>
        </w:tc>
        <w:tc>
          <w:tcPr>
            <w:tcW w:w="1354"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54245967</w:t>
            </w:r>
          </w:p>
        </w:tc>
        <w:tc>
          <w:tcPr>
            <w:tcW w:w="911" w:type="dxa"/>
            <w:vMerge w:val="restart"/>
            <w:tcBorders>
              <w:top w:val="nil"/>
              <w:left w:val="single" w:sz="6" w:space="0" w:color="000000"/>
              <w:bottom w:val="single" w:sz="6" w:space="0" w:color="000000"/>
              <w:right w:val="single" w:sz="6" w:space="0" w:color="000000"/>
            </w:tcBorders>
            <w:vAlign w:val="center"/>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0,98</w:t>
            </w:r>
          </w:p>
        </w:tc>
      </w:tr>
      <w:tr w:rsidR="0015439A" w:rsidTr="00B727A5">
        <w:trPr>
          <w:trHeight w:val="315"/>
          <w:jc w:val="center"/>
        </w:trPr>
        <w:tc>
          <w:tcPr>
            <w:tcW w:w="1487"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3"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245"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4"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911"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r>
      <w:tr w:rsidR="0015439A" w:rsidTr="00B727A5">
        <w:trPr>
          <w:trHeight w:val="315"/>
          <w:jc w:val="center"/>
        </w:trPr>
        <w:tc>
          <w:tcPr>
            <w:tcW w:w="1487" w:type="dxa"/>
            <w:vMerge w:val="restart"/>
            <w:tcBorders>
              <w:top w:val="nil"/>
              <w:left w:val="single" w:sz="6" w:space="0" w:color="000000"/>
              <w:bottom w:val="single" w:sz="6" w:space="0" w:color="000000"/>
              <w:right w:val="single" w:sz="6" w:space="0" w:color="000000"/>
            </w:tcBorders>
          </w:tcPr>
          <w:p w:rsidR="0015439A" w:rsidRDefault="0015439A" w:rsidP="00B727A5">
            <w:pPr>
              <w:widowControl w:val="0"/>
              <w:autoSpaceDE w:val="0"/>
              <w:autoSpaceDN w:val="0"/>
              <w:adjustRightInd w:val="0"/>
              <w:spacing w:after="0" w:line="240" w:lineRule="auto"/>
              <w:rPr>
                <w:rFonts w:ascii="Calibri" w:hAnsi="Calibri" w:cs="Calibri"/>
              </w:rPr>
            </w:pPr>
            <w:r>
              <w:rPr>
                <w:rFonts w:ascii="Calibri" w:hAnsi="Calibri" w:cs="Calibri"/>
                <w:color w:val="000000"/>
              </w:rPr>
              <w:t>Прибыль</w:t>
            </w:r>
          </w:p>
        </w:tc>
        <w:tc>
          <w:tcPr>
            <w:tcW w:w="1353" w:type="dxa"/>
            <w:tcBorders>
              <w:top w:val="nil"/>
              <w:left w:val="nil"/>
              <w:bottom w:val="single" w:sz="6" w:space="0" w:color="000000"/>
              <w:right w:val="single" w:sz="6" w:space="0" w:color="000000"/>
            </w:tcBorders>
            <w:shd w:val="clear" w:color="000000" w:fill="FFFF00"/>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3820413</w:t>
            </w:r>
          </w:p>
        </w:tc>
        <w:tc>
          <w:tcPr>
            <w:tcW w:w="1245" w:type="dxa"/>
            <w:tcBorders>
              <w:top w:val="nil"/>
              <w:left w:val="nil"/>
              <w:bottom w:val="single" w:sz="6" w:space="0" w:color="000000"/>
              <w:right w:val="single" w:sz="6" w:space="0" w:color="000000"/>
            </w:tcBorders>
            <w:shd w:val="clear" w:color="000000" w:fill="FFFF00"/>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2478491</w:t>
            </w:r>
          </w:p>
        </w:tc>
        <w:tc>
          <w:tcPr>
            <w:tcW w:w="1354" w:type="dxa"/>
            <w:tcBorders>
              <w:top w:val="nil"/>
              <w:left w:val="nil"/>
              <w:bottom w:val="single" w:sz="6" w:space="0" w:color="000000"/>
              <w:right w:val="single" w:sz="6" w:space="0" w:color="000000"/>
            </w:tcBorders>
            <w:shd w:val="clear" w:color="000000" w:fill="FFFF00"/>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2505224</w:t>
            </w:r>
          </w:p>
        </w:tc>
        <w:tc>
          <w:tcPr>
            <w:tcW w:w="911" w:type="dxa"/>
            <w:tcBorders>
              <w:top w:val="nil"/>
              <w:left w:val="nil"/>
              <w:bottom w:val="single" w:sz="6" w:space="0" w:color="000000"/>
              <w:right w:val="single" w:sz="6" w:space="0" w:color="000000"/>
            </w:tcBorders>
            <w:vAlign w:val="bottom"/>
          </w:tcPr>
          <w:p w:rsidR="0015439A" w:rsidRDefault="0015439A" w:rsidP="00B727A5">
            <w:pPr>
              <w:widowControl w:val="0"/>
              <w:autoSpaceDE w:val="0"/>
              <w:autoSpaceDN w:val="0"/>
              <w:adjustRightInd w:val="0"/>
              <w:spacing w:after="0" w:line="240" w:lineRule="auto"/>
              <w:rPr>
                <w:rFonts w:ascii="Calibri" w:hAnsi="Calibri" w:cs="Calibri"/>
              </w:rPr>
            </w:pPr>
            <w:r>
              <w:rPr>
                <w:rFonts w:ascii="Calibri" w:hAnsi="Calibri" w:cs="Calibri"/>
                <w:color w:val="000000"/>
              </w:rPr>
              <w:t> </w:t>
            </w:r>
          </w:p>
        </w:tc>
      </w:tr>
      <w:tr w:rsidR="0015439A" w:rsidTr="00B727A5">
        <w:trPr>
          <w:trHeight w:val="315"/>
          <w:jc w:val="center"/>
        </w:trPr>
        <w:tc>
          <w:tcPr>
            <w:tcW w:w="1487"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3" w:type="dxa"/>
            <w:tcBorders>
              <w:top w:val="nil"/>
              <w:left w:val="nil"/>
              <w:bottom w:val="single" w:sz="6" w:space="0" w:color="000000"/>
              <w:right w:val="single" w:sz="6" w:space="0" w:color="000000"/>
            </w:tcBorders>
            <w:shd w:val="clear" w:color="000000" w:fill="C5D9F1"/>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3292490</w:t>
            </w:r>
          </w:p>
        </w:tc>
        <w:tc>
          <w:tcPr>
            <w:tcW w:w="1245" w:type="dxa"/>
            <w:tcBorders>
              <w:top w:val="nil"/>
              <w:left w:val="nil"/>
              <w:bottom w:val="single" w:sz="6" w:space="0" w:color="000000"/>
              <w:right w:val="single" w:sz="6" w:space="0" w:color="000000"/>
            </w:tcBorders>
            <w:shd w:val="clear" w:color="000000" w:fill="C5D9F1"/>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3539106</w:t>
            </w:r>
          </w:p>
        </w:tc>
        <w:tc>
          <w:tcPr>
            <w:tcW w:w="1354" w:type="dxa"/>
            <w:tcBorders>
              <w:top w:val="nil"/>
              <w:left w:val="nil"/>
              <w:bottom w:val="single" w:sz="6" w:space="0" w:color="000000"/>
              <w:right w:val="single" w:sz="6" w:space="0" w:color="000000"/>
            </w:tcBorders>
            <w:shd w:val="clear" w:color="000000" w:fill="C5D9F1"/>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3842960</w:t>
            </w:r>
          </w:p>
        </w:tc>
        <w:tc>
          <w:tcPr>
            <w:tcW w:w="911" w:type="dxa"/>
            <w:tcBorders>
              <w:top w:val="nil"/>
              <w:left w:val="nil"/>
              <w:bottom w:val="single" w:sz="6" w:space="0" w:color="000000"/>
              <w:right w:val="single" w:sz="6" w:space="0" w:color="000000"/>
            </w:tcBorders>
            <w:vAlign w:val="bottom"/>
          </w:tcPr>
          <w:p w:rsidR="0015439A" w:rsidRDefault="0015439A" w:rsidP="00B727A5">
            <w:pPr>
              <w:widowControl w:val="0"/>
              <w:autoSpaceDE w:val="0"/>
              <w:autoSpaceDN w:val="0"/>
              <w:adjustRightInd w:val="0"/>
              <w:spacing w:after="0" w:line="240" w:lineRule="auto"/>
              <w:rPr>
                <w:rFonts w:ascii="Calibri" w:hAnsi="Calibri" w:cs="Calibri"/>
              </w:rPr>
            </w:pPr>
            <w:r>
              <w:rPr>
                <w:rFonts w:ascii="Calibri" w:hAnsi="Calibri" w:cs="Calibri"/>
                <w:color w:val="000000"/>
              </w:rPr>
              <w:t> </w:t>
            </w:r>
          </w:p>
        </w:tc>
      </w:tr>
      <w:tr w:rsidR="0015439A" w:rsidTr="00B727A5">
        <w:trPr>
          <w:trHeight w:val="315"/>
          <w:jc w:val="center"/>
        </w:trPr>
        <w:tc>
          <w:tcPr>
            <w:tcW w:w="1487" w:type="dxa"/>
            <w:vMerge/>
            <w:tcBorders>
              <w:top w:val="nil"/>
              <w:left w:val="single" w:sz="6" w:space="0" w:color="000000"/>
              <w:bottom w:val="single" w:sz="6" w:space="0" w:color="000000"/>
              <w:right w:val="single" w:sz="6" w:space="0" w:color="000000"/>
            </w:tcBorders>
            <w:shd w:val="clear" w:color="000000" w:fill="FFFFFF"/>
            <w:vAlign w:val="center"/>
          </w:tcPr>
          <w:p w:rsidR="0015439A" w:rsidRDefault="0015439A" w:rsidP="00B727A5">
            <w:pPr>
              <w:widowControl w:val="0"/>
              <w:autoSpaceDE w:val="0"/>
              <w:autoSpaceDN w:val="0"/>
              <w:adjustRightInd w:val="0"/>
              <w:spacing w:after="0" w:line="240" w:lineRule="auto"/>
              <w:rPr>
                <w:rFonts w:ascii="Calibri" w:hAnsi="Calibri" w:cs="Calibri"/>
              </w:rPr>
            </w:pPr>
          </w:p>
        </w:tc>
        <w:tc>
          <w:tcPr>
            <w:tcW w:w="1353" w:type="dxa"/>
            <w:tcBorders>
              <w:top w:val="nil"/>
              <w:left w:val="nil"/>
              <w:bottom w:val="single" w:sz="6" w:space="0" w:color="000000"/>
              <w:right w:val="single" w:sz="6" w:space="0" w:color="000000"/>
            </w:tcBorders>
            <w:shd w:val="clear" w:color="000000" w:fill="DA9694"/>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16307721</w:t>
            </w:r>
          </w:p>
        </w:tc>
        <w:tc>
          <w:tcPr>
            <w:tcW w:w="1245" w:type="dxa"/>
            <w:tcBorders>
              <w:top w:val="nil"/>
              <w:left w:val="nil"/>
              <w:bottom w:val="single" w:sz="6" w:space="0" w:color="000000"/>
              <w:right w:val="single" w:sz="6" w:space="0" w:color="000000"/>
            </w:tcBorders>
            <w:shd w:val="clear" w:color="000000" w:fill="DA9694"/>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12062131</w:t>
            </w:r>
          </w:p>
        </w:tc>
        <w:tc>
          <w:tcPr>
            <w:tcW w:w="1354" w:type="dxa"/>
            <w:tcBorders>
              <w:top w:val="nil"/>
              <w:left w:val="nil"/>
              <w:bottom w:val="single" w:sz="6" w:space="0" w:color="000000"/>
              <w:right w:val="single" w:sz="6" w:space="0" w:color="000000"/>
            </w:tcBorders>
            <w:shd w:val="clear" w:color="000000" w:fill="DA9694"/>
            <w:vAlign w:val="bottom"/>
          </w:tcPr>
          <w:p w:rsidR="0015439A" w:rsidRDefault="0015439A" w:rsidP="00B727A5">
            <w:pPr>
              <w:widowControl w:val="0"/>
              <w:autoSpaceDE w:val="0"/>
              <w:autoSpaceDN w:val="0"/>
              <w:adjustRightInd w:val="0"/>
              <w:spacing w:after="0" w:line="240" w:lineRule="auto"/>
              <w:jc w:val="right"/>
              <w:rPr>
                <w:rFonts w:ascii="Calibri" w:hAnsi="Calibri" w:cs="Calibri"/>
              </w:rPr>
            </w:pPr>
            <w:r>
              <w:rPr>
                <w:rFonts w:ascii="Calibri" w:hAnsi="Calibri" w:cs="Calibri"/>
                <w:color w:val="000000"/>
              </w:rPr>
              <w:t>12620434</w:t>
            </w:r>
          </w:p>
        </w:tc>
        <w:tc>
          <w:tcPr>
            <w:tcW w:w="911" w:type="dxa"/>
            <w:tcBorders>
              <w:top w:val="nil"/>
              <w:left w:val="nil"/>
              <w:bottom w:val="single" w:sz="6" w:space="0" w:color="000000"/>
              <w:right w:val="single" w:sz="6" w:space="0" w:color="000000"/>
            </w:tcBorders>
            <w:vAlign w:val="bottom"/>
          </w:tcPr>
          <w:p w:rsidR="0015439A" w:rsidRDefault="0015439A" w:rsidP="00B727A5">
            <w:pPr>
              <w:widowControl w:val="0"/>
              <w:autoSpaceDE w:val="0"/>
              <w:autoSpaceDN w:val="0"/>
              <w:adjustRightInd w:val="0"/>
              <w:spacing w:after="0" w:line="240" w:lineRule="auto"/>
              <w:rPr>
                <w:rFonts w:ascii="Calibri" w:hAnsi="Calibri" w:cs="Calibri"/>
              </w:rPr>
            </w:pPr>
            <w:r>
              <w:rPr>
                <w:rFonts w:ascii="Calibri" w:hAnsi="Calibri" w:cs="Calibri"/>
                <w:color w:val="000000"/>
              </w:rPr>
              <w:t> </w:t>
            </w:r>
          </w:p>
        </w:tc>
      </w:tr>
    </w:tbl>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Финансовые показатели по всем статьям расходов представлены в </w:t>
      </w:r>
      <w:r>
        <w:rPr>
          <w:rFonts w:ascii="Times New Roman CYR" w:hAnsi="Times New Roman CYR" w:cs="Times New Roman CYR"/>
          <w:color w:val="000000"/>
          <w:sz w:val="28"/>
          <w:szCs w:val="28"/>
        </w:rPr>
        <w:lastRenderedPageBreak/>
        <w:t>таблице2.10</w:t>
      </w:r>
    </w:p>
    <w:p w:rsidR="0015439A" w:rsidRPr="00F7439E" w:rsidRDefault="0015439A" w:rsidP="0015439A">
      <w:pPr>
        <w:widowControl w:val="0"/>
        <w:tabs>
          <w:tab w:val="left" w:pos="2355"/>
        </w:tabs>
        <w:autoSpaceDE w:val="0"/>
        <w:autoSpaceDN w:val="0"/>
        <w:adjustRightInd w:val="0"/>
        <w:spacing w:after="0" w:line="360" w:lineRule="auto"/>
        <w:jc w:val="right"/>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righ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Таблица 2.10</w:t>
      </w: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Финансовые показатели по каждому из судов на 2015 год</w:t>
      </w:r>
    </w:p>
    <w:tbl>
      <w:tblPr>
        <w:tblW w:w="0" w:type="auto"/>
        <w:tblInd w:w="108" w:type="dxa"/>
        <w:tblLayout w:type="fixed"/>
        <w:tblLook w:val="0000" w:firstRow="0" w:lastRow="0" w:firstColumn="0" w:lastColumn="0" w:noHBand="0" w:noVBand="0"/>
      </w:tblPr>
      <w:tblGrid>
        <w:gridCol w:w="2743"/>
        <w:gridCol w:w="2240"/>
        <w:gridCol w:w="2195"/>
        <w:gridCol w:w="2167"/>
      </w:tblGrid>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Показатели</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Босфор Восточный</w:t>
            </w:r>
            <w:r>
              <w:rPr>
                <w:rFonts w:ascii="Times New Roman" w:hAnsi="Times New Roman" w:cs="Times New Roman"/>
                <w:color w:val="000000"/>
                <w:sz w:val="24"/>
                <w:szCs w:val="24"/>
                <w:lang w:val="en-US"/>
              </w:rPr>
              <w:t>»</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Москва</w:t>
            </w:r>
            <w:r>
              <w:rPr>
                <w:rFonts w:ascii="Times New Roman" w:hAnsi="Times New Roman" w:cs="Times New Roman"/>
                <w:color w:val="000000"/>
                <w:sz w:val="24"/>
                <w:szCs w:val="24"/>
                <w:lang w:val="en-US"/>
              </w:rPr>
              <w:t>»</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Лотос</w:t>
            </w:r>
            <w:r>
              <w:rPr>
                <w:rFonts w:ascii="Times New Roman" w:hAnsi="Times New Roman" w:cs="Times New Roman"/>
                <w:color w:val="000000"/>
                <w:sz w:val="24"/>
                <w:szCs w:val="24"/>
                <w:lang w:val="en-US"/>
              </w:rPr>
              <w:t>»</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Кредиты</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523516</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294139</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Ремонтные работы</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8034584</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2702022</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1367263</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Документация и освидетельствование</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560144</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746710</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396801</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Аренда, взносы</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8 133 835</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3 494 979</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12 000</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Заработная плата экипажа</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4710753</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2627105</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1730054</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Связь</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62572</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25679</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9101</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Топливо</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111140884</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4575533</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3005395</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Эксплуатационное снабжение</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2938465</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1125638</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636888</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 xml:space="preserve">Электроэнергия </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12624</w:t>
            </w: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140255</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500</w:t>
            </w:r>
          </w:p>
        </w:tc>
      </w:tr>
      <w:tr w:rsidR="0015439A" w:rsidTr="00B727A5">
        <w:trPr>
          <w:trHeight w:val="1"/>
        </w:trPr>
        <w:tc>
          <w:tcPr>
            <w:tcW w:w="2743"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Всего</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136 117 377</w:t>
            </w:r>
          </w:p>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15 437 921</w:t>
            </w:r>
          </w:p>
        </w:tc>
        <w:tc>
          <w:tcPr>
            <w:tcW w:w="2167"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7 452 141</w:t>
            </w:r>
          </w:p>
        </w:tc>
      </w:tr>
    </w:tbl>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Данная таблица позволяет нам увидеть какие расходы компания несет по содержанию судов. Структура содержания судов содержит в себе (эксплуатационные расходы, ремонтные расходы, плата за арендованные суда, плата за стоянку на причале, документацию и освидетельствование, топливо, расходы на заработную плату экипажа, расходы на связь, расходы по эксплуатационному снабжению) в зимний период времени в расходы входит затраты на ремонтные работы и аренда причала.</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 таблице 2.9 Финансовые и экономические показатели, посчитав темпы роста доходов и расходов по всем имеющимся судам, мы определили, что с 2014 по 2015 наблюдается рост доходов, а также и вместе с ним рост расходов. По рассмотрению каждого из судов, то судно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имеет большую разницу между доходами и расходами, а точнее меньшую прибыль, </w:t>
      </w:r>
      <w:r>
        <w:rPr>
          <w:rFonts w:ascii="Times New Roman CYR" w:hAnsi="Times New Roman CYR" w:cs="Times New Roman CYR"/>
          <w:color w:val="000000"/>
          <w:sz w:val="28"/>
          <w:szCs w:val="28"/>
        </w:rPr>
        <w:lastRenderedPageBreak/>
        <w:t xml:space="preserve">приносящую компании, по сравнению с судами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Москва</w:t>
      </w:r>
      <w:r w:rsidRPr="00F7439E">
        <w:rPr>
          <w:rFonts w:ascii="Times New Roman" w:hAnsi="Times New Roman" w:cs="Times New Roman"/>
          <w:color w:val="000000"/>
          <w:sz w:val="28"/>
          <w:szCs w:val="28"/>
        </w:rPr>
        <w:t>», «</w:t>
      </w:r>
      <w:r>
        <w:rPr>
          <w:rFonts w:ascii="Times New Roman CYR" w:hAnsi="Times New Roman CYR" w:cs="Times New Roman CYR"/>
          <w:color w:val="000000"/>
          <w:sz w:val="28"/>
          <w:szCs w:val="28"/>
        </w:rPr>
        <w:t>Лотос</w:t>
      </w:r>
      <w:r w:rsidRPr="00F7439E">
        <w:rPr>
          <w:rFonts w:ascii="Times New Roman" w:hAnsi="Times New Roman" w:cs="Times New Roman"/>
          <w:color w:val="000000"/>
          <w:sz w:val="28"/>
          <w:szCs w:val="28"/>
        </w:rPr>
        <w:t>».</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расходам компании также относится расходы по содержанию судов, в то время, когда они не используются. В зимнее время теплоход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Лотос</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подымают на берег аренда места составляет 50000 рублей в месяц,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Москва</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стоит у причала и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стоит у причала. Причалы принадлежат администрации города, и их администрация предоставляет бесплатно.</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 проведенному анализу, можно сделать вывод, о том, что перевозки на судне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нерентабельны, несут значимые расходы для компании, приносит меньше доход в связи с уменьшением пассажиропотока. А также не используются как паромная переправа, в связи с постройкой мостов и поэтому паром ходит полупустой и не окупает свою провозную способность.</w:t>
      </w: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color w:val="000000"/>
          <w:sz w:val="28"/>
          <w:szCs w:val="28"/>
        </w:rPr>
      </w:pP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color w:val="000000"/>
          <w:sz w:val="28"/>
          <w:szCs w:val="28"/>
        </w:rPr>
      </w:pPr>
    </w:p>
    <w:p w:rsidR="0015439A" w:rsidRPr="00F7439E" w:rsidRDefault="0015439A" w:rsidP="0015439A">
      <w:pPr>
        <w:keepNext/>
        <w:keepLines/>
        <w:widowControl w:val="0"/>
        <w:autoSpaceDE w:val="0"/>
        <w:autoSpaceDN w:val="0"/>
        <w:adjustRightInd w:val="0"/>
        <w:spacing w:before="240" w:after="0" w:line="240" w:lineRule="auto"/>
        <w:jc w:val="center"/>
        <w:rPr>
          <w:rFonts w:ascii="Times New Roman" w:hAnsi="Times New Roman" w:cs="Times New Roman"/>
          <w:b/>
          <w:bCs/>
          <w:color w:val="000000"/>
          <w:sz w:val="24"/>
          <w:szCs w:val="24"/>
        </w:rPr>
      </w:pPr>
      <w:r w:rsidRPr="00F7439E">
        <w:rPr>
          <w:rFonts w:ascii="Times New Roman" w:hAnsi="Times New Roman" w:cs="Times New Roman"/>
          <w:b/>
          <w:bCs/>
          <w:color w:val="000000"/>
          <w:sz w:val="24"/>
          <w:szCs w:val="24"/>
        </w:rPr>
        <w:t xml:space="preserve">3. </w:t>
      </w:r>
      <w:r>
        <w:rPr>
          <w:rFonts w:ascii="Times New Roman CYR" w:hAnsi="Times New Roman CYR" w:cs="Times New Roman CYR"/>
          <w:b/>
          <w:bCs/>
          <w:color w:val="000000"/>
          <w:sz w:val="24"/>
          <w:szCs w:val="24"/>
        </w:rPr>
        <w:t xml:space="preserve">ПУТИ СОВЕРШЕНСТВОВАНИЯ ПАССАЖИРСКИХ ПЕРЕВОЗОК В КОМПАНИИ </w:t>
      </w:r>
      <w:r w:rsidRPr="00F7439E">
        <w:rPr>
          <w:rFonts w:ascii="Times New Roman" w:hAnsi="Times New Roman" w:cs="Times New Roman"/>
          <w:b/>
          <w:bCs/>
          <w:color w:val="000000"/>
          <w:sz w:val="24"/>
          <w:szCs w:val="24"/>
        </w:rPr>
        <w:t>«</w:t>
      </w:r>
      <w:r>
        <w:rPr>
          <w:rFonts w:ascii="Times New Roman CYR" w:hAnsi="Times New Roman CYR" w:cs="Times New Roman CYR"/>
          <w:b/>
          <w:bCs/>
          <w:color w:val="000000"/>
          <w:sz w:val="24"/>
          <w:szCs w:val="24"/>
        </w:rPr>
        <w:t>ТАНИРА</w:t>
      </w:r>
      <w:r w:rsidRPr="00F7439E">
        <w:rPr>
          <w:rFonts w:ascii="Times New Roman" w:hAnsi="Times New Roman" w:cs="Times New Roman"/>
          <w:b/>
          <w:bCs/>
          <w:color w:val="000000"/>
          <w:sz w:val="24"/>
          <w:szCs w:val="24"/>
        </w:rPr>
        <w:t>»</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3.1 </w:t>
      </w:r>
      <w:r>
        <w:rPr>
          <w:rFonts w:ascii="Times New Roman CYR" w:hAnsi="Times New Roman CYR" w:cs="Times New Roman CYR"/>
          <w:b/>
          <w:bCs/>
          <w:color w:val="000000"/>
          <w:sz w:val="24"/>
          <w:szCs w:val="24"/>
        </w:rPr>
        <w:t>Покупка нового судна.</w:t>
      </w:r>
    </w:p>
    <w:p w:rsidR="0015439A" w:rsidRPr="00F7439E" w:rsidRDefault="0015439A" w:rsidP="0015439A">
      <w:pPr>
        <w:widowControl w:val="0"/>
        <w:autoSpaceDE w:val="0"/>
        <w:autoSpaceDN w:val="0"/>
        <w:adjustRightInd w:val="0"/>
        <w:spacing w:after="0" w:line="360" w:lineRule="auto"/>
        <w:ind w:firstLine="427"/>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На данном этапе проанализировав эксплуатационные и экономические показатели, можно сделать вывод, что компании необходимо модернизация перевозок пассажиров, для этого необходимо приобрести новое судно, которое сможет ходить круглый год независимо от времени года и тем самым поможет сократить расходы. Поставить его необходимо на линию Владивосток- о. Попов (о. Рейнеке), чтобы избежать застоя зимой парома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 также в летний период времени возможна его эксплуатация на направления п. Славянка, </w:t>
      </w:r>
      <w:proofErr w:type="spellStart"/>
      <w:r>
        <w:rPr>
          <w:rFonts w:ascii="Times New Roman CYR" w:hAnsi="Times New Roman CYR" w:cs="Times New Roman CYR"/>
          <w:color w:val="000000"/>
          <w:sz w:val="28"/>
          <w:szCs w:val="28"/>
        </w:rPr>
        <w:t>п.Безверхово</w:t>
      </w:r>
      <w:proofErr w:type="spellEnd"/>
      <w:r>
        <w:rPr>
          <w:rFonts w:ascii="Times New Roman CYR" w:hAnsi="Times New Roman CYR" w:cs="Times New Roman CYR"/>
          <w:color w:val="000000"/>
          <w:sz w:val="28"/>
          <w:szCs w:val="28"/>
        </w:rPr>
        <w:t xml:space="preserve">, п. Зарубино для провоза туристов в данный места отдыха. По размерам оно может быть меньше, так как паром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не набирает необходимое количество пассажиров. Если приобрести судно на воздушной подушке, то оно сможет ходить и в зимний и в летний период времени, тем самым сократить расходы, а также его можно поставить на разные направления, изменив расписание.</w:t>
      </w:r>
      <w:r>
        <w:rPr>
          <w:rFonts w:ascii="Times New Roman CYR" w:hAnsi="Times New Roman CYR" w:cs="Times New Roman CYR"/>
          <w:sz w:val="28"/>
          <w:szCs w:val="28"/>
        </w:rPr>
        <w:t xml:space="preserve"> Оно позволит отказаться от судна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w:t>
      </w:r>
    </w:p>
    <w:p w:rsidR="0015439A" w:rsidRDefault="0015439A" w:rsidP="0015439A">
      <w:pPr>
        <w:widowControl w:val="0"/>
        <w:autoSpaceDE w:val="0"/>
        <w:autoSpaceDN w:val="0"/>
        <w:adjustRightInd w:val="0"/>
        <w:spacing w:after="0" w:line="360" w:lineRule="auto"/>
        <w:ind w:firstLine="427"/>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Амфибийное грузопассажирское судно на воздушной подушке </w:t>
      </w:r>
      <w:r w:rsidRPr="00F7439E">
        <w:rPr>
          <w:rFonts w:ascii="Times New Roman" w:hAnsi="Times New Roman" w:cs="Times New Roman"/>
          <w:sz w:val="28"/>
          <w:szCs w:val="28"/>
        </w:rPr>
        <w:t>«</w:t>
      </w:r>
      <w:r>
        <w:rPr>
          <w:rFonts w:ascii="Times New Roman CYR" w:hAnsi="Times New Roman CYR" w:cs="Times New Roman CYR"/>
          <w:sz w:val="28"/>
          <w:szCs w:val="28"/>
        </w:rPr>
        <w:t>Арктика-5Д</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предназначено для перевозки людей и грузов по рекам, озёрам, в прибрежной полосе морей, по болотам и по суше в течение всего года.</w:t>
      </w:r>
    </w:p>
    <w:p w:rsidR="0015439A" w:rsidRDefault="0015439A" w:rsidP="0015439A">
      <w:pPr>
        <w:widowControl w:val="0"/>
        <w:autoSpaceDE w:val="0"/>
        <w:autoSpaceDN w:val="0"/>
        <w:adjustRightInd w:val="0"/>
        <w:spacing w:after="0" w:line="360" w:lineRule="auto"/>
        <w:ind w:right="20" w:firstLine="427"/>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известных катеров и судов на воздушной подушке "Арктика" может постоянно эксплуатироваться как на воде, так и по замерзшим водоемам и удаляться от берега в глубь материка на неограниченное расстояние.</w:t>
      </w:r>
    </w:p>
    <w:p w:rsidR="0015439A" w:rsidRDefault="0015439A" w:rsidP="0015439A">
      <w:pPr>
        <w:widowControl w:val="0"/>
        <w:autoSpaceDE w:val="0"/>
        <w:autoSpaceDN w:val="0"/>
        <w:adjustRightInd w:val="0"/>
        <w:spacing w:after="0" w:line="360" w:lineRule="auto"/>
        <w:ind w:right="20"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Регистрация </w:t>
      </w:r>
      <w:r w:rsidRPr="00F7439E">
        <w:rPr>
          <w:rFonts w:ascii="Times New Roman" w:hAnsi="Times New Roman" w:cs="Times New Roman"/>
          <w:sz w:val="28"/>
          <w:szCs w:val="28"/>
        </w:rPr>
        <w:t>«</w:t>
      </w:r>
      <w:r>
        <w:rPr>
          <w:rFonts w:ascii="Times New Roman CYR" w:hAnsi="Times New Roman CYR" w:cs="Times New Roman CYR"/>
          <w:sz w:val="28"/>
          <w:szCs w:val="28"/>
        </w:rPr>
        <w:t>Арктики-5Д</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осуществляется в Российском Морском </w:t>
      </w:r>
      <w:r>
        <w:rPr>
          <w:rFonts w:ascii="Times New Roman CYR" w:hAnsi="Times New Roman CYR" w:cs="Times New Roman CYR"/>
          <w:sz w:val="28"/>
          <w:szCs w:val="28"/>
        </w:rPr>
        <w:lastRenderedPageBreak/>
        <w:t>Регистре Судоходства как амфибийного судна на воздушной подушке.</w:t>
      </w:r>
    </w:p>
    <w:p w:rsidR="0015439A" w:rsidRDefault="0015439A" w:rsidP="0015439A">
      <w:pPr>
        <w:widowControl w:val="0"/>
        <w:autoSpaceDE w:val="0"/>
        <w:autoSpaceDN w:val="0"/>
        <w:adjustRightInd w:val="0"/>
        <w:spacing w:after="0" w:line="360" w:lineRule="auto"/>
        <w:ind w:right="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климатическим условиям эксплуатации </w:t>
      </w:r>
      <w:r w:rsidRPr="00F7439E">
        <w:rPr>
          <w:rFonts w:ascii="Times New Roman" w:hAnsi="Times New Roman" w:cs="Times New Roman"/>
          <w:sz w:val="28"/>
          <w:szCs w:val="28"/>
        </w:rPr>
        <w:t>«</w:t>
      </w:r>
      <w:r>
        <w:rPr>
          <w:rFonts w:ascii="Times New Roman CYR" w:hAnsi="Times New Roman CYR" w:cs="Times New Roman CYR"/>
          <w:sz w:val="28"/>
          <w:szCs w:val="28"/>
        </w:rPr>
        <w:t>Арктика</w:t>
      </w:r>
      <w:r w:rsidRPr="00F7439E">
        <w:rPr>
          <w:rFonts w:ascii="Times New Roman" w:hAnsi="Times New Roman" w:cs="Times New Roman"/>
          <w:sz w:val="28"/>
          <w:szCs w:val="28"/>
        </w:rPr>
        <w:t xml:space="preserve">» </w:t>
      </w:r>
      <w:r>
        <w:rPr>
          <w:rFonts w:ascii="Times New Roman CYR" w:hAnsi="Times New Roman CYR" w:cs="Times New Roman CYR"/>
          <w:sz w:val="28"/>
          <w:szCs w:val="28"/>
        </w:rPr>
        <w:t>соответствует требованиям УХЛ по ГОСТ 15150-69 с ограничениями по температуре окружающей среды от +40</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до -50</w:t>
      </w:r>
      <w:r w:rsidRPr="00F7439E">
        <w:rPr>
          <w:rFonts w:ascii="Times New Roman" w:hAnsi="Times New Roman" w:cs="Times New Roman"/>
          <w:sz w:val="28"/>
          <w:szCs w:val="28"/>
        </w:rPr>
        <w:t>°</w:t>
      </w:r>
      <w:r>
        <w:rPr>
          <w:rFonts w:ascii="Times New Roman CYR" w:hAnsi="Times New Roman CYR" w:cs="Times New Roman CYR"/>
          <w:sz w:val="28"/>
          <w:szCs w:val="28"/>
        </w:rPr>
        <w:t>С.</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 этом судно сохраняет управляемость и маневренность при скорости ветра до 20 м/сек.</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r w:rsidRPr="0015439A">
        <w:rPr>
          <w:rFonts w:ascii="Times New Roman" w:hAnsi="Times New Roman" w:cs="Times New Roman"/>
          <w:sz w:val="28"/>
          <w:szCs w:val="28"/>
        </w:rPr>
        <w:tab/>
      </w: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Таблица 3.1</w:t>
      </w:r>
    </w:p>
    <w:p w:rsidR="0015439A" w:rsidRDefault="0015439A" w:rsidP="0015439A">
      <w:pPr>
        <w:widowControl w:val="0"/>
        <w:autoSpaceDE w:val="0"/>
        <w:autoSpaceDN w:val="0"/>
        <w:adjustRightInd w:val="0"/>
        <w:spacing w:after="0" w:line="360" w:lineRule="auto"/>
        <w:ind w:left="2480"/>
        <w:jc w:val="both"/>
        <w:rPr>
          <w:rFonts w:ascii="Times New Roman CYR" w:hAnsi="Times New Roman CYR" w:cs="Times New Roman CYR"/>
          <w:sz w:val="24"/>
          <w:szCs w:val="24"/>
        </w:rPr>
      </w:pPr>
      <w:r>
        <w:rPr>
          <w:rFonts w:ascii="Times New Roman CYR" w:hAnsi="Times New Roman CYR" w:cs="Times New Roman CYR"/>
          <w:sz w:val="24"/>
          <w:szCs w:val="24"/>
        </w:rPr>
        <w:t>ТЕХНИЧЕСКИЕ ХАРАКТЕРИСТИКИ.</w:t>
      </w:r>
    </w:p>
    <w:tbl>
      <w:tblPr>
        <w:tblW w:w="0" w:type="auto"/>
        <w:tblInd w:w="18" w:type="dxa"/>
        <w:tblLayout w:type="fixed"/>
        <w:tblCellMar>
          <w:left w:w="0" w:type="dxa"/>
          <w:right w:w="0" w:type="dxa"/>
        </w:tblCellMar>
        <w:tblLook w:val="0000" w:firstRow="0" w:lastRow="0" w:firstColumn="0" w:lastColumn="0" w:noHBand="0" w:noVBand="0"/>
      </w:tblPr>
      <w:tblGrid>
        <w:gridCol w:w="620"/>
        <w:gridCol w:w="2020"/>
        <w:gridCol w:w="3020"/>
        <w:gridCol w:w="4000"/>
        <w:gridCol w:w="1938"/>
      </w:tblGrid>
      <w:tr w:rsidR="0015439A" w:rsidTr="00B727A5">
        <w:trPr>
          <w:trHeight w:val="343"/>
        </w:trPr>
        <w:tc>
          <w:tcPr>
            <w:tcW w:w="620" w:type="dxa"/>
            <w:tcBorders>
              <w:top w:val="single" w:sz="6" w:space="0" w:color="000000"/>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b/>
                <w:bCs/>
                <w:sz w:val="24"/>
                <w:szCs w:val="24"/>
              </w:rPr>
              <w:t>№</w:t>
            </w:r>
          </w:p>
        </w:tc>
        <w:tc>
          <w:tcPr>
            <w:tcW w:w="5040" w:type="dxa"/>
            <w:gridSpan w:val="2"/>
            <w:vMerge w:val="restart"/>
            <w:tcBorders>
              <w:top w:val="single" w:sz="6" w:space="0" w:color="000000"/>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940"/>
              <w:jc w:val="both"/>
              <w:rPr>
                <w:rFonts w:ascii="Calibri" w:hAnsi="Calibri" w:cs="Calibri"/>
              </w:rPr>
            </w:pPr>
            <w:r>
              <w:rPr>
                <w:rFonts w:ascii="Times New Roman CYR" w:hAnsi="Times New Roman CYR" w:cs="Times New Roman CYR"/>
                <w:b/>
                <w:bCs/>
                <w:sz w:val="24"/>
                <w:szCs w:val="24"/>
              </w:rPr>
              <w:t>Наименование параметров</w:t>
            </w:r>
          </w:p>
        </w:tc>
        <w:tc>
          <w:tcPr>
            <w:tcW w:w="4000" w:type="dxa"/>
            <w:vMerge w:val="restart"/>
            <w:tcBorders>
              <w:top w:val="single" w:sz="6" w:space="0" w:color="000000"/>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CYR" w:hAnsi="Times New Roman CYR" w:cs="Times New Roman CYR"/>
                <w:b/>
                <w:bCs/>
                <w:sz w:val="24"/>
                <w:szCs w:val="24"/>
              </w:rPr>
              <w:t>Технические характеристики</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7"/>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b/>
                <w:bCs/>
                <w:sz w:val="24"/>
                <w:szCs w:val="24"/>
              </w:rPr>
              <w:t>п/п</w:t>
            </w:r>
          </w:p>
        </w:tc>
        <w:tc>
          <w:tcPr>
            <w:tcW w:w="5040" w:type="dxa"/>
            <w:gridSpan w:val="2"/>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7"/>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0"/>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25"/>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Грузоподъёмность:</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94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пассажирская</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w:hAnsi="Times New Roman" w:cs="Times New Roman"/>
                <w:sz w:val="24"/>
                <w:szCs w:val="24"/>
              </w:rPr>
              <w:t xml:space="preserve">54 </w:t>
            </w:r>
            <w:r>
              <w:rPr>
                <w:rFonts w:ascii="Times New Roman CYR" w:hAnsi="Times New Roman CYR" w:cs="Times New Roman CYR"/>
                <w:sz w:val="24"/>
                <w:szCs w:val="24"/>
              </w:rPr>
              <w:t>чел. и 800 кг груза;</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0"/>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2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грузовая</w:t>
            </w: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1300"/>
              <w:jc w:val="both"/>
              <w:rPr>
                <w:rFonts w:ascii="Calibri" w:hAnsi="Calibri" w:cs="Calibri"/>
              </w:rPr>
            </w:pPr>
            <w:r>
              <w:rPr>
                <w:rFonts w:ascii="Times New Roman" w:hAnsi="Times New Roman" w:cs="Times New Roman"/>
                <w:sz w:val="24"/>
                <w:szCs w:val="24"/>
              </w:rPr>
              <w:t xml:space="preserve">2 </w:t>
            </w:r>
            <w:r>
              <w:rPr>
                <w:rFonts w:ascii="Times New Roman CYR" w:hAnsi="Times New Roman CYR" w:cs="Times New Roman CYR"/>
                <w:sz w:val="24"/>
                <w:szCs w:val="24"/>
              </w:rPr>
              <w:t>чел. и 5000 кг груза</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44"/>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0"/>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37"/>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Максимальная скорость, км/час</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95"/>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sidRPr="00F7439E">
              <w:rPr>
                <w:rFonts w:ascii="Times New Roman" w:hAnsi="Times New Roman" w:cs="Times New Roman"/>
                <w:sz w:val="24"/>
                <w:szCs w:val="24"/>
              </w:rPr>
              <w:t xml:space="preserve">- </w:t>
            </w:r>
            <w:r>
              <w:rPr>
                <w:rFonts w:ascii="Times New Roman CYR" w:hAnsi="Times New Roman CYR" w:cs="Times New Roman CYR"/>
                <w:sz w:val="24"/>
                <w:szCs w:val="24"/>
              </w:rPr>
              <w:t>по твёрдому грунту, льду, снегу</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00"/>
              <w:jc w:val="both"/>
              <w:rPr>
                <w:rFonts w:ascii="Calibri" w:hAnsi="Calibri" w:cs="Calibri"/>
              </w:rPr>
            </w:pPr>
            <w:r>
              <w:rPr>
                <w:rFonts w:ascii="Times New Roman" w:hAnsi="Times New Roman" w:cs="Times New Roman"/>
                <w:sz w:val="24"/>
                <w:szCs w:val="24"/>
              </w:rPr>
              <w:t>120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93"/>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по чистой воде</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320"/>
              <w:jc w:val="both"/>
              <w:rPr>
                <w:rFonts w:ascii="Calibri" w:hAnsi="Calibri" w:cs="Calibri"/>
              </w:rPr>
            </w:pPr>
            <w:r>
              <w:rPr>
                <w:rFonts w:ascii="Times New Roman" w:hAnsi="Times New Roman" w:cs="Times New Roman"/>
                <w:sz w:val="24"/>
                <w:szCs w:val="24"/>
              </w:rPr>
              <w:t>80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3"/>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25"/>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w:t>
            </w: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Крутизна затяжного подъёма, град.</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120"/>
              <w:jc w:val="both"/>
              <w:rPr>
                <w:rFonts w:ascii="Calibri" w:hAnsi="Calibri" w:cs="Calibri"/>
              </w:rPr>
            </w:pPr>
            <w:r>
              <w:rPr>
                <w:rFonts w:ascii="Times New Roman" w:hAnsi="Times New Roman" w:cs="Times New Roman"/>
                <w:sz w:val="24"/>
                <w:szCs w:val="24"/>
              </w:rPr>
              <w:t>20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3"/>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Максимальная скорость ветра, м/сек</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1900"/>
              <w:jc w:val="both"/>
              <w:rPr>
                <w:rFonts w:ascii="Calibri" w:hAnsi="Calibri" w:cs="Calibri"/>
              </w:rPr>
            </w:pPr>
            <w:r>
              <w:rPr>
                <w:rFonts w:ascii="Times New Roman" w:hAnsi="Times New Roman" w:cs="Times New Roman"/>
                <w:sz w:val="24"/>
                <w:szCs w:val="24"/>
              </w:rPr>
              <w:t>20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Максимальная высота препятствий (торосов), м</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100"/>
              <w:jc w:val="both"/>
              <w:rPr>
                <w:rFonts w:ascii="Calibri" w:hAnsi="Calibri" w:cs="Calibri"/>
              </w:rPr>
            </w:pPr>
            <w:r>
              <w:rPr>
                <w:rFonts w:ascii="Times New Roman" w:hAnsi="Times New Roman" w:cs="Times New Roman"/>
                <w:sz w:val="24"/>
                <w:szCs w:val="24"/>
              </w:rPr>
              <w:t>0,8</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Дальность хода, км:</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7"/>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1780"/>
              <w:jc w:val="both"/>
              <w:rPr>
                <w:rFonts w:ascii="Calibri" w:hAnsi="Calibri" w:cs="Calibri"/>
              </w:rPr>
            </w:pPr>
            <w:r>
              <w:rPr>
                <w:rFonts w:ascii="Times New Roman" w:hAnsi="Times New Roman" w:cs="Times New Roman"/>
                <w:sz w:val="24"/>
                <w:szCs w:val="24"/>
              </w:rPr>
              <w:t>-</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20"/>
              <w:jc w:val="both"/>
              <w:rPr>
                <w:rFonts w:ascii="Calibri" w:hAnsi="Calibri" w:cs="Calibri"/>
              </w:rPr>
            </w:pPr>
            <w:r>
              <w:rPr>
                <w:rFonts w:ascii="Times New Roman CYR" w:hAnsi="Times New Roman CYR" w:cs="Times New Roman CYR"/>
                <w:sz w:val="24"/>
                <w:szCs w:val="24"/>
              </w:rPr>
              <w:t>на основных баках</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80"/>
              <w:jc w:val="both"/>
              <w:rPr>
                <w:rFonts w:ascii="Calibri" w:hAnsi="Calibri" w:cs="Calibri"/>
              </w:rPr>
            </w:pPr>
            <w:r>
              <w:rPr>
                <w:rFonts w:ascii="Times New Roman" w:hAnsi="Times New Roman" w:cs="Times New Roman"/>
                <w:sz w:val="24"/>
                <w:szCs w:val="24"/>
              </w:rPr>
              <w:t>1000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6"/>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1780"/>
              <w:jc w:val="both"/>
              <w:rPr>
                <w:rFonts w:ascii="Calibri" w:hAnsi="Calibri" w:cs="Calibri"/>
              </w:rPr>
            </w:pPr>
            <w:r>
              <w:rPr>
                <w:rFonts w:ascii="Times New Roman" w:hAnsi="Times New Roman" w:cs="Times New Roman"/>
                <w:sz w:val="24"/>
                <w:szCs w:val="24"/>
              </w:rPr>
              <w:t>-</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20"/>
              <w:jc w:val="both"/>
              <w:rPr>
                <w:rFonts w:ascii="Calibri" w:hAnsi="Calibri" w:cs="Calibri"/>
              </w:rPr>
            </w:pPr>
            <w:r>
              <w:rPr>
                <w:rFonts w:ascii="Times New Roman CYR" w:hAnsi="Times New Roman CYR" w:cs="Times New Roman CYR"/>
                <w:sz w:val="24"/>
                <w:szCs w:val="24"/>
              </w:rPr>
              <w:t>с дополнительными баками</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80"/>
              <w:jc w:val="both"/>
              <w:rPr>
                <w:rFonts w:ascii="Calibri" w:hAnsi="Calibri" w:cs="Calibri"/>
              </w:rPr>
            </w:pPr>
            <w:r>
              <w:rPr>
                <w:rFonts w:ascii="Times New Roman" w:hAnsi="Times New Roman" w:cs="Times New Roman"/>
                <w:sz w:val="24"/>
                <w:szCs w:val="24"/>
              </w:rPr>
              <w:t>1400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5"/>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23"/>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7</w:t>
            </w:r>
          </w:p>
        </w:tc>
        <w:tc>
          <w:tcPr>
            <w:tcW w:w="2020" w:type="dxa"/>
            <w:vMerge w:val="restart"/>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Силовая установка</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400"/>
              <w:jc w:val="both"/>
              <w:rPr>
                <w:rFonts w:ascii="Calibri" w:hAnsi="Calibri" w:cs="Calibri"/>
              </w:rPr>
            </w:pPr>
            <w:r>
              <w:rPr>
                <w:rFonts w:ascii="Times New Roman CYR" w:hAnsi="Times New Roman CYR" w:cs="Times New Roman CYR"/>
                <w:sz w:val="24"/>
                <w:szCs w:val="24"/>
              </w:rPr>
              <w:t>два дизельных двигателя</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2"/>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2020" w:type="dxa"/>
            <w:vMerge/>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360"/>
              <w:jc w:val="both"/>
              <w:rPr>
                <w:rFonts w:ascii="Calibri" w:hAnsi="Calibri" w:cs="Calibri"/>
              </w:rPr>
            </w:pPr>
            <w:r>
              <w:rPr>
                <w:rFonts w:ascii="Times New Roman" w:hAnsi="Times New Roman" w:cs="Times New Roman"/>
                <w:sz w:val="24"/>
                <w:szCs w:val="24"/>
              </w:rPr>
              <w:t>«DEUTZ» BF8M1015CP</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42"/>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0"/>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bl>
    <w:p w:rsidR="0015439A" w:rsidRDefault="0015439A" w:rsidP="001543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5439A" w:rsidRDefault="0015439A" w:rsidP="0015439A">
      <w:pPr>
        <w:widowControl w:val="0"/>
        <w:autoSpaceDE w:val="0"/>
        <w:autoSpaceDN w:val="0"/>
        <w:adjustRightInd w:val="0"/>
        <w:spacing w:after="0" w:line="240" w:lineRule="auto"/>
        <w:jc w:val="right"/>
        <w:rPr>
          <w:rFonts w:ascii="Times New Roman CYR" w:hAnsi="Times New Roman CYR" w:cs="Times New Roman CYR"/>
          <w:sz w:val="24"/>
          <w:szCs w:val="24"/>
        </w:rPr>
      </w:pPr>
      <w:r>
        <w:rPr>
          <w:rFonts w:ascii="Times New Roman CYR" w:hAnsi="Times New Roman CYR" w:cs="Times New Roman CYR"/>
          <w:sz w:val="24"/>
          <w:szCs w:val="24"/>
        </w:rPr>
        <w:lastRenderedPageBreak/>
        <w:t>Продолжение таблицы 3.1</w:t>
      </w:r>
    </w:p>
    <w:p w:rsidR="0015439A" w:rsidRDefault="0015439A" w:rsidP="0015439A">
      <w:pPr>
        <w:widowControl w:val="0"/>
        <w:autoSpaceDE w:val="0"/>
        <w:autoSpaceDN w:val="0"/>
        <w:adjustRightInd w:val="0"/>
        <w:spacing w:after="0" w:line="240" w:lineRule="auto"/>
        <w:jc w:val="right"/>
        <w:rPr>
          <w:rFonts w:ascii="Times New Roman" w:hAnsi="Times New Roman" w:cs="Times New Roman"/>
          <w:sz w:val="28"/>
          <w:szCs w:val="28"/>
        </w:rPr>
      </w:pPr>
    </w:p>
    <w:tbl>
      <w:tblPr>
        <w:tblW w:w="0" w:type="auto"/>
        <w:tblInd w:w="18" w:type="dxa"/>
        <w:tblLayout w:type="fixed"/>
        <w:tblCellMar>
          <w:left w:w="0" w:type="dxa"/>
          <w:right w:w="0" w:type="dxa"/>
        </w:tblCellMar>
        <w:tblLook w:val="0000" w:firstRow="0" w:lastRow="0" w:firstColumn="0" w:lastColumn="0" w:noHBand="0" w:noVBand="0"/>
      </w:tblPr>
      <w:tblGrid>
        <w:gridCol w:w="620"/>
        <w:gridCol w:w="2020"/>
        <w:gridCol w:w="3020"/>
        <w:gridCol w:w="4000"/>
        <w:gridCol w:w="1938"/>
      </w:tblGrid>
      <w:tr w:rsidR="0015439A" w:rsidTr="00B727A5">
        <w:trPr>
          <w:trHeight w:val="318"/>
        </w:trPr>
        <w:tc>
          <w:tcPr>
            <w:tcW w:w="620" w:type="dxa"/>
            <w:tcBorders>
              <w:top w:val="single" w:sz="2" w:space="0" w:color="000000"/>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single" w:sz="2" w:space="0" w:color="000000"/>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p>
        </w:tc>
        <w:tc>
          <w:tcPr>
            <w:tcW w:w="4000" w:type="dxa"/>
            <w:tcBorders>
              <w:top w:val="single" w:sz="2" w:space="0" w:color="000000"/>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8</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 xml:space="preserve">Мощность силовой установки, </w:t>
            </w:r>
            <w:proofErr w:type="spellStart"/>
            <w:r>
              <w:rPr>
                <w:rFonts w:ascii="Times New Roman CYR" w:hAnsi="Times New Roman CYR" w:cs="Times New Roman CYR"/>
                <w:sz w:val="24"/>
                <w:szCs w:val="24"/>
              </w:rPr>
              <w:t>л.с</w:t>
            </w:r>
            <w:proofErr w:type="spellEnd"/>
            <w:r>
              <w:rPr>
                <w:rFonts w:ascii="Times New Roman CYR" w:hAnsi="Times New Roman CYR" w:cs="Times New Roman CYR"/>
                <w:sz w:val="24"/>
                <w:szCs w:val="24"/>
              </w:rPr>
              <w:t>.</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w:hAnsi="Times New Roman" w:cs="Times New Roman"/>
                <w:sz w:val="24"/>
                <w:szCs w:val="24"/>
              </w:rPr>
              <w:t>600</w:t>
            </w:r>
            <w:r>
              <w:rPr>
                <w:rFonts w:ascii="Times New Roman CYR" w:hAnsi="Times New Roman CYR" w:cs="Times New Roman CYR"/>
                <w:sz w:val="24"/>
                <w:szCs w:val="24"/>
              </w:rPr>
              <w:t>х2</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9</w:t>
            </w: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Применяемое топливо, марка</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CYR" w:hAnsi="Times New Roman CYR" w:cs="Times New Roman CYR"/>
                <w:sz w:val="24"/>
                <w:szCs w:val="24"/>
              </w:rPr>
              <w:t>ДЛ, ДЗ, ДА</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10</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Сухой вес, кг</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w:hAnsi="Times New Roman" w:cs="Times New Roman"/>
                <w:sz w:val="24"/>
                <w:szCs w:val="24"/>
              </w:rPr>
              <w:t>9 600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23"/>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11</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Полный вес, кг</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w:hAnsi="Times New Roman" w:cs="Times New Roman"/>
                <w:sz w:val="24"/>
                <w:szCs w:val="24"/>
              </w:rPr>
              <w:t>16 100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3"/>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Запас топлива, л:</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6"/>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w:t>
            </w: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10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в основных баках</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40"/>
              <w:jc w:val="both"/>
              <w:rPr>
                <w:rFonts w:ascii="Calibri" w:hAnsi="Calibri" w:cs="Calibri"/>
              </w:rPr>
            </w:pPr>
            <w:r>
              <w:rPr>
                <w:rFonts w:ascii="Times New Roman" w:hAnsi="Times New Roman" w:cs="Times New Roman"/>
                <w:sz w:val="24"/>
                <w:szCs w:val="24"/>
              </w:rPr>
              <w:t>1500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6"/>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10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в дополнительных баках</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40"/>
              <w:jc w:val="both"/>
              <w:rPr>
                <w:rFonts w:ascii="Calibri" w:hAnsi="Calibri" w:cs="Calibri"/>
              </w:rPr>
            </w:pPr>
            <w:r>
              <w:rPr>
                <w:rFonts w:ascii="Times New Roman" w:hAnsi="Times New Roman" w:cs="Times New Roman"/>
                <w:sz w:val="24"/>
                <w:szCs w:val="24"/>
              </w:rPr>
              <w:t>500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13</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Расход топлива по воде при скорости 72 км/час,</w:t>
            </w: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40"/>
              <w:jc w:val="both"/>
              <w:rPr>
                <w:rFonts w:ascii="Calibri" w:hAnsi="Calibri" w:cs="Calibri"/>
              </w:rPr>
            </w:pPr>
            <w:r>
              <w:rPr>
                <w:rFonts w:ascii="Times New Roman" w:hAnsi="Times New Roman" w:cs="Times New Roman"/>
                <w:sz w:val="24"/>
                <w:szCs w:val="24"/>
              </w:rPr>
              <w:t>110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7"/>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2020" w:type="dxa"/>
            <w:vMerge w:val="restart"/>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л/час</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9"/>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vMerge/>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Расход топлива по снегу и по льду при</w:t>
            </w: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40"/>
              <w:jc w:val="both"/>
              <w:rPr>
                <w:rFonts w:ascii="Calibri" w:hAnsi="Calibri" w:cs="Calibri"/>
              </w:rPr>
            </w:pPr>
            <w:r>
              <w:rPr>
                <w:rFonts w:ascii="Times New Roman" w:hAnsi="Times New Roman" w:cs="Times New Roman"/>
                <w:sz w:val="24"/>
                <w:szCs w:val="24"/>
              </w:rPr>
              <w:t>105</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137"/>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5040" w:type="dxa"/>
            <w:gridSpan w:val="2"/>
            <w:vMerge w:val="restart"/>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скорости 90 км/час, л/час</w:t>
            </w:r>
          </w:p>
        </w:tc>
        <w:tc>
          <w:tcPr>
            <w:tcW w:w="4000" w:type="dxa"/>
            <w:vMerge/>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139"/>
        </w:trPr>
        <w:tc>
          <w:tcPr>
            <w:tcW w:w="620" w:type="dxa"/>
            <w:tcBorders>
              <w:top w:val="nil"/>
              <w:left w:val="single" w:sz="6" w:space="0" w:color="000000"/>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vMerge/>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493"/>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15</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Запас плавучести</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CYR" w:hAnsi="Times New Roman CYR" w:cs="Times New Roman CYR"/>
                <w:sz w:val="24"/>
                <w:szCs w:val="24"/>
              </w:rPr>
              <w:t>не менее 200%</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16</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Непотопляемость</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right="220"/>
              <w:jc w:val="both"/>
              <w:rPr>
                <w:rFonts w:ascii="Calibri" w:hAnsi="Calibri" w:cs="Calibri"/>
              </w:rPr>
            </w:pPr>
            <w:r>
              <w:rPr>
                <w:rFonts w:ascii="Times New Roman CYR" w:hAnsi="Times New Roman CYR" w:cs="Times New Roman CYR"/>
                <w:sz w:val="24"/>
                <w:szCs w:val="24"/>
              </w:rPr>
              <w:t>обеспечивается</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w:t>
            </w:r>
            <w:r>
              <w:rPr>
                <w:rFonts w:ascii="Times New Roman CYR" w:hAnsi="Times New Roman CYR" w:cs="Times New Roman CYR"/>
                <w:sz w:val="24"/>
                <w:szCs w:val="24"/>
              </w:rPr>
              <w:t>х лопастные изменяемого шага,</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6"/>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17</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Воздушные винты</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реверсивные, с алюминиевыми</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6"/>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лопастями</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18</w:t>
            </w: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Количество воздушных винтов</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5"/>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319"/>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19</w:t>
            </w:r>
          </w:p>
        </w:tc>
        <w:tc>
          <w:tcPr>
            <w:tcW w:w="2020" w:type="dxa"/>
            <w:vMerge w:val="restart"/>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Тормозная система</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Упругие титановые тормозные щитки</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9"/>
        </w:trPr>
        <w:tc>
          <w:tcPr>
            <w:tcW w:w="620" w:type="dxa"/>
            <w:vMerge/>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2020" w:type="dxa"/>
            <w:vMerge/>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 пневматическим приводом</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7"/>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318"/>
        </w:trPr>
        <w:tc>
          <w:tcPr>
            <w:tcW w:w="620" w:type="dxa"/>
            <w:vMerge w:val="restart"/>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20</w:t>
            </w: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Тормозной путь на грунте, на снегу и на воде</w:t>
            </w:r>
          </w:p>
        </w:tc>
        <w:tc>
          <w:tcPr>
            <w:tcW w:w="4000" w:type="dxa"/>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9"/>
        </w:trPr>
        <w:tc>
          <w:tcPr>
            <w:tcW w:w="620" w:type="dxa"/>
            <w:vMerge/>
            <w:tcBorders>
              <w:top w:val="nil"/>
              <w:left w:val="single" w:sz="6" w:space="0" w:color="000000"/>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rPr>
                <w:rFonts w:ascii="Calibri" w:hAnsi="Calibri" w:cs="Calibri"/>
              </w:rPr>
            </w:pPr>
          </w:p>
        </w:tc>
        <w:tc>
          <w:tcPr>
            <w:tcW w:w="5040" w:type="dxa"/>
            <w:gridSpan w:val="2"/>
            <w:vMerge w:val="restart"/>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100"/>
              <w:jc w:val="both"/>
              <w:rPr>
                <w:rFonts w:ascii="Calibri" w:hAnsi="Calibri" w:cs="Calibri"/>
              </w:rPr>
            </w:pPr>
            <w:r>
              <w:rPr>
                <w:rFonts w:ascii="Times New Roman CYR" w:hAnsi="Times New Roman CYR" w:cs="Times New Roman CYR"/>
                <w:sz w:val="24"/>
                <w:szCs w:val="24"/>
              </w:rPr>
              <w:t>при скорости 80 км/ч, м</w:t>
            </w:r>
          </w:p>
        </w:tc>
        <w:tc>
          <w:tcPr>
            <w:tcW w:w="4000" w:type="dxa"/>
            <w:vMerge w:val="restart"/>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не более 75</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137"/>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4000" w:type="dxa"/>
            <w:vMerge/>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8"/>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318"/>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 xml:space="preserve">Габаритные размеры, </w:t>
            </w:r>
            <w:r>
              <w:rPr>
                <w:rFonts w:ascii="Times New Roman CYR" w:hAnsi="Times New Roman CYR" w:cs="Times New Roman CYR"/>
                <w:i/>
                <w:iCs/>
                <w:sz w:val="24"/>
                <w:szCs w:val="24"/>
              </w:rPr>
              <w:t>b</w:t>
            </w:r>
            <w:r>
              <w:rPr>
                <w:rFonts w:ascii="Times New Roman CYR" w:hAnsi="Times New Roman CYR" w:cs="Times New Roman CYR"/>
                <w:sz w:val="24"/>
                <w:szCs w:val="24"/>
              </w:rPr>
              <w:t xml:space="preserve"> x </w:t>
            </w:r>
            <w:r>
              <w:rPr>
                <w:rFonts w:ascii="Times New Roman CYR" w:hAnsi="Times New Roman CYR" w:cs="Times New Roman CYR"/>
                <w:i/>
                <w:iCs/>
                <w:sz w:val="24"/>
                <w:szCs w:val="24"/>
              </w:rPr>
              <w:t>l</w:t>
            </w:r>
            <w:r>
              <w:rPr>
                <w:rFonts w:ascii="Times New Roman CYR" w:hAnsi="Times New Roman CYR" w:cs="Times New Roman CYR"/>
                <w:sz w:val="24"/>
                <w:szCs w:val="24"/>
              </w:rPr>
              <w:t xml:space="preserve"> x </w:t>
            </w:r>
            <w:r>
              <w:rPr>
                <w:rFonts w:ascii="Times New Roman CYR" w:hAnsi="Times New Roman CYR" w:cs="Times New Roman CYR"/>
                <w:i/>
                <w:iCs/>
                <w:sz w:val="24"/>
                <w:szCs w:val="24"/>
              </w:rPr>
              <w:t>h</w:t>
            </w:r>
            <w:r>
              <w:rPr>
                <w:rFonts w:ascii="Times New Roman CYR" w:hAnsi="Times New Roman CYR" w:cs="Times New Roman CYR"/>
                <w:sz w:val="24"/>
                <w:szCs w:val="24"/>
              </w:rPr>
              <w:t>, м</w:t>
            </w:r>
          </w:p>
        </w:tc>
        <w:tc>
          <w:tcPr>
            <w:tcW w:w="4000" w:type="dxa"/>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81"/>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21</w:t>
            </w:r>
          </w:p>
        </w:tc>
        <w:tc>
          <w:tcPr>
            <w:tcW w:w="5040" w:type="dxa"/>
            <w:gridSpan w:val="2"/>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w:hAnsi="Times New Roman" w:cs="Times New Roman"/>
                <w:sz w:val="24"/>
                <w:szCs w:val="24"/>
              </w:rPr>
              <w:t xml:space="preserve">- </w:t>
            </w:r>
            <w:r>
              <w:rPr>
                <w:rFonts w:ascii="Times New Roman CYR" w:hAnsi="Times New Roman CYR" w:cs="Times New Roman CYR"/>
                <w:sz w:val="24"/>
                <w:szCs w:val="24"/>
              </w:rPr>
              <w:t>транспортировочные (без блоков плавучести)</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3,2×15×2,2</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271"/>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5040" w:type="dxa"/>
            <w:gridSpan w:val="2"/>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ind w:left="40"/>
              <w:jc w:val="both"/>
              <w:rPr>
                <w:rFonts w:ascii="Calibri" w:hAnsi="Calibri" w:cs="Calibri"/>
              </w:rPr>
            </w:pPr>
            <w:r w:rsidRPr="00F7439E">
              <w:rPr>
                <w:rFonts w:ascii="Times New Roman" w:hAnsi="Times New Roman" w:cs="Times New Roman"/>
                <w:sz w:val="24"/>
                <w:szCs w:val="24"/>
              </w:rPr>
              <w:t xml:space="preserve">- </w:t>
            </w:r>
            <w:r>
              <w:rPr>
                <w:rFonts w:ascii="Times New Roman CYR" w:hAnsi="Times New Roman CYR" w:cs="Times New Roman CYR"/>
                <w:sz w:val="24"/>
                <w:szCs w:val="24"/>
              </w:rPr>
              <w:t>при движении на воздушной подушке</w:t>
            </w:r>
          </w:p>
        </w:tc>
        <w:tc>
          <w:tcPr>
            <w:tcW w:w="400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6,5×17×4,1</w:t>
            </w: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Tr="00B727A5">
        <w:trPr>
          <w:trHeight w:val="65"/>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325"/>
        </w:trPr>
        <w:tc>
          <w:tcPr>
            <w:tcW w:w="620" w:type="dxa"/>
            <w:tcBorders>
              <w:top w:val="nil"/>
              <w:left w:val="single" w:sz="6" w:space="0" w:color="000000"/>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22</w:t>
            </w:r>
          </w:p>
        </w:tc>
        <w:tc>
          <w:tcPr>
            <w:tcW w:w="2020" w:type="dxa"/>
            <w:tcBorders>
              <w:top w:val="nil"/>
              <w:left w:val="nil"/>
              <w:bottom w:val="nil"/>
              <w:right w:val="nil"/>
            </w:tcBorders>
            <w:shd w:val="clear" w:color="000000" w:fill="FFFFFF"/>
            <w:vAlign w:val="bottom"/>
          </w:tcPr>
          <w:p w:rsidR="0015439A" w:rsidRDefault="0015439A" w:rsidP="00B727A5">
            <w:pPr>
              <w:widowControl w:val="0"/>
              <w:autoSpaceDE w:val="0"/>
              <w:autoSpaceDN w:val="0"/>
              <w:adjustRightInd w:val="0"/>
              <w:spacing w:after="0" w:line="240" w:lineRule="auto"/>
              <w:ind w:left="40"/>
              <w:jc w:val="both"/>
              <w:rPr>
                <w:rFonts w:ascii="Calibri" w:hAnsi="Calibri" w:cs="Calibri"/>
              </w:rPr>
            </w:pPr>
            <w:r>
              <w:rPr>
                <w:rFonts w:ascii="Times New Roman CYR" w:hAnsi="Times New Roman CYR" w:cs="Times New Roman CYR"/>
                <w:sz w:val="24"/>
                <w:szCs w:val="24"/>
              </w:rPr>
              <w:t>Класс судна</w:t>
            </w:r>
          </w:p>
        </w:tc>
        <w:tc>
          <w:tcPr>
            <w:tcW w:w="3020" w:type="dxa"/>
            <w:tcBorders>
              <w:top w:val="nil"/>
              <w:left w:val="nil"/>
              <w:bottom w:val="nil"/>
              <w:right w:val="single" w:sz="6" w:space="0" w:color="000000"/>
            </w:tcBorders>
            <w:shd w:val="clear" w:color="000000" w:fill="FFFFFF"/>
            <w:vAlign w:val="bottom"/>
          </w:tcPr>
          <w:p w:rsidR="0015439A"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nil"/>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Морской, по согласованию с РМРС</w:t>
            </w: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r w:rsidR="0015439A" w:rsidRPr="00F7439E" w:rsidTr="00B727A5">
        <w:trPr>
          <w:trHeight w:val="60"/>
        </w:trPr>
        <w:tc>
          <w:tcPr>
            <w:tcW w:w="620" w:type="dxa"/>
            <w:tcBorders>
              <w:top w:val="nil"/>
              <w:left w:val="single" w:sz="6" w:space="0" w:color="000000"/>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2020" w:type="dxa"/>
            <w:tcBorders>
              <w:top w:val="nil"/>
              <w:left w:val="nil"/>
              <w:bottom w:val="single" w:sz="6" w:space="0" w:color="000000"/>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3020" w:type="dxa"/>
            <w:tcBorders>
              <w:top w:val="nil"/>
              <w:left w:val="nil"/>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4000" w:type="dxa"/>
            <w:tcBorders>
              <w:top w:val="nil"/>
              <w:left w:val="nil"/>
              <w:bottom w:val="single" w:sz="6" w:space="0" w:color="000000"/>
              <w:right w:val="single" w:sz="6" w:space="0" w:color="000000"/>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c>
          <w:tcPr>
            <w:tcW w:w="1938" w:type="dxa"/>
            <w:tcBorders>
              <w:top w:val="nil"/>
              <w:left w:val="nil"/>
              <w:bottom w:val="nil"/>
              <w:right w:val="nil"/>
            </w:tcBorders>
            <w:shd w:val="clear" w:color="000000" w:fill="FFFFFF"/>
            <w:vAlign w:val="bottom"/>
          </w:tcPr>
          <w:p w:rsidR="0015439A" w:rsidRPr="00F7439E" w:rsidRDefault="0015439A" w:rsidP="00B727A5">
            <w:pPr>
              <w:widowControl w:val="0"/>
              <w:autoSpaceDE w:val="0"/>
              <w:autoSpaceDN w:val="0"/>
              <w:adjustRightInd w:val="0"/>
              <w:spacing w:after="0" w:line="240" w:lineRule="auto"/>
              <w:jc w:val="both"/>
              <w:rPr>
                <w:rFonts w:ascii="Calibri" w:hAnsi="Calibri" w:cs="Calibri"/>
              </w:rPr>
            </w:pPr>
          </w:p>
        </w:tc>
      </w:tr>
    </w:tbl>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Внутреннее строение судна </w:t>
      </w:r>
      <w:r w:rsidRPr="00F7439E">
        <w:rPr>
          <w:rFonts w:ascii="Times New Roman" w:hAnsi="Times New Roman" w:cs="Times New Roman"/>
          <w:sz w:val="28"/>
          <w:szCs w:val="28"/>
        </w:rPr>
        <w:t>«</w:t>
      </w:r>
      <w:r>
        <w:rPr>
          <w:rFonts w:ascii="Times New Roman CYR" w:hAnsi="Times New Roman CYR" w:cs="Times New Roman CYR"/>
          <w:sz w:val="28"/>
          <w:szCs w:val="28"/>
        </w:rPr>
        <w:t>Арктика5Д</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представлено на рис3.1, 3.2</w:t>
      </w: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b/>
          <w:bCs/>
          <w:sz w:val="28"/>
          <w:szCs w:val="28"/>
        </w:rPr>
      </w:pP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b/>
          <w:bCs/>
          <w:sz w:val="28"/>
          <w:szCs w:val="28"/>
        </w:rPr>
      </w:pP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i/>
          <w:iCs/>
          <w:sz w:val="28"/>
          <w:szCs w:val="28"/>
        </w:rPr>
      </w:pPr>
    </w:p>
    <w:p w:rsidR="0015439A" w:rsidRPr="00F7439E" w:rsidRDefault="0015439A" w:rsidP="0015439A">
      <w:pPr>
        <w:widowControl w:val="0"/>
        <w:autoSpaceDE w:val="0"/>
        <w:autoSpaceDN w:val="0"/>
        <w:adjustRightInd w:val="0"/>
        <w:spacing w:after="0" w:line="360" w:lineRule="auto"/>
        <w:jc w:val="center"/>
        <w:rPr>
          <w:rFonts w:ascii="Times New Roman" w:hAnsi="Times New Roman" w:cs="Times New Roman"/>
          <w:b/>
          <w:bCs/>
        </w:rPr>
      </w:pPr>
      <w:r>
        <w:rPr>
          <w:rFonts w:ascii="Times New Roman CYR" w:hAnsi="Times New Roman CYR" w:cs="Times New Roman CYR"/>
          <w:i/>
          <w:iCs/>
        </w:rPr>
        <w:t xml:space="preserve">Рис.3.1 Компоновка кабины управления и пассажирского салона </w:t>
      </w:r>
      <w:r w:rsidRPr="00F7439E">
        <w:rPr>
          <w:rFonts w:ascii="Times New Roman" w:hAnsi="Times New Roman" w:cs="Times New Roman"/>
          <w:i/>
          <w:iCs/>
        </w:rPr>
        <w:t>«</w:t>
      </w:r>
      <w:r>
        <w:rPr>
          <w:rFonts w:ascii="Times New Roman CYR" w:hAnsi="Times New Roman CYR" w:cs="Times New Roman CYR"/>
          <w:i/>
          <w:iCs/>
        </w:rPr>
        <w:t>Арктики-5Д</w:t>
      </w:r>
      <w:r w:rsidRPr="00F7439E">
        <w:rPr>
          <w:rFonts w:ascii="Times New Roman" w:hAnsi="Times New Roman" w:cs="Times New Roman"/>
          <w:i/>
          <w:iCs/>
        </w:rPr>
        <w:t>».</w:t>
      </w: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b/>
          <w:bCs/>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b/>
          <w:bCs/>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b/>
          <w:bCs/>
          <w:sz w:val="28"/>
          <w:szCs w:val="28"/>
        </w:rPr>
      </w:pPr>
    </w:p>
    <w:p w:rsidR="0015439A" w:rsidRPr="00F7439E" w:rsidRDefault="0015439A" w:rsidP="0015439A">
      <w:pPr>
        <w:widowControl w:val="0"/>
        <w:autoSpaceDE w:val="0"/>
        <w:autoSpaceDN w:val="0"/>
        <w:adjustRightInd w:val="0"/>
        <w:spacing w:after="0" w:line="360" w:lineRule="auto"/>
        <w:ind w:left="140"/>
        <w:jc w:val="center"/>
        <w:rPr>
          <w:rFonts w:ascii="Times New Roman" w:hAnsi="Times New Roman" w:cs="Times New Roman"/>
        </w:rPr>
      </w:pPr>
      <w:r>
        <w:rPr>
          <w:rFonts w:ascii="Times New Roman CYR" w:hAnsi="Times New Roman CYR" w:cs="Times New Roman CYR"/>
          <w:i/>
          <w:iCs/>
        </w:rPr>
        <w:t xml:space="preserve">Рис.3.2 Габаритный чертеж пассажирской </w:t>
      </w:r>
      <w:r w:rsidRPr="00F7439E">
        <w:rPr>
          <w:rFonts w:ascii="Times New Roman" w:hAnsi="Times New Roman" w:cs="Times New Roman"/>
          <w:i/>
          <w:iCs/>
        </w:rPr>
        <w:t>«</w:t>
      </w:r>
      <w:r>
        <w:rPr>
          <w:rFonts w:ascii="Times New Roman CYR" w:hAnsi="Times New Roman CYR" w:cs="Times New Roman CYR"/>
          <w:i/>
          <w:iCs/>
        </w:rPr>
        <w:t>Арктики-5Д</w:t>
      </w:r>
      <w:r w:rsidRPr="00F7439E">
        <w:rPr>
          <w:rFonts w:ascii="Times New Roman" w:hAnsi="Times New Roman" w:cs="Times New Roman"/>
          <w:i/>
          <w:iCs/>
        </w:rPr>
        <w:t>».</w:t>
      </w:r>
    </w:p>
    <w:p w:rsidR="0015439A" w:rsidRPr="00F7439E" w:rsidRDefault="0015439A" w:rsidP="0015439A">
      <w:pPr>
        <w:widowControl w:val="0"/>
        <w:autoSpaceDE w:val="0"/>
        <w:autoSpaceDN w:val="0"/>
        <w:adjustRightInd w:val="0"/>
        <w:spacing w:after="0" w:line="360" w:lineRule="auto"/>
        <w:ind w:left="140"/>
        <w:jc w:val="center"/>
        <w:rPr>
          <w:rFonts w:ascii="Times New Roman" w:hAnsi="Times New Roman" w:cs="Times New Roman"/>
        </w:rPr>
      </w:pPr>
    </w:p>
    <w:p w:rsidR="0015439A" w:rsidRDefault="0015439A" w:rsidP="0015439A">
      <w:pPr>
        <w:widowControl w:val="0"/>
        <w:autoSpaceDE w:val="0"/>
        <w:autoSpaceDN w:val="0"/>
        <w:adjustRightInd w:val="0"/>
        <w:spacing w:after="0" w:line="360" w:lineRule="auto"/>
        <w:ind w:left="483"/>
        <w:jc w:val="center"/>
        <w:rPr>
          <w:rFonts w:ascii="Times New Roman CYR" w:hAnsi="Times New Roman CYR" w:cs="Times New Roman CYR"/>
          <w:sz w:val="24"/>
          <w:szCs w:val="24"/>
        </w:rPr>
      </w:pPr>
      <w:r w:rsidRPr="00F7439E">
        <w:rPr>
          <w:rFonts w:ascii="Times New Roman" w:hAnsi="Times New Roman" w:cs="Times New Roman"/>
          <w:b/>
          <w:bCs/>
          <w:sz w:val="24"/>
          <w:szCs w:val="24"/>
        </w:rPr>
        <w:t>3.2.</w:t>
      </w:r>
      <w:r>
        <w:rPr>
          <w:rFonts w:ascii="Times New Roman CYR" w:hAnsi="Times New Roman CYR" w:cs="Times New Roman CYR"/>
          <w:b/>
          <w:bCs/>
          <w:sz w:val="24"/>
          <w:szCs w:val="24"/>
        </w:rPr>
        <w:t>Основный особенности конструкции судов вездеходов Арктика.</w:t>
      </w:r>
    </w:p>
    <w:p w:rsidR="0015439A" w:rsidRDefault="0015439A" w:rsidP="0015439A">
      <w:pPr>
        <w:widowControl w:val="0"/>
        <w:autoSpaceDE w:val="0"/>
        <w:autoSpaceDN w:val="0"/>
        <w:adjustRightInd w:val="0"/>
        <w:spacing w:after="0" w:line="360" w:lineRule="auto"/>
        <w:ind w:left="3"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своему назначению </w:t>
      </w:r>
      <w:r w:rsidRPr="00F7439E">
        <w:rPr>
          <w:rFonts w:ascii="Times New Roman" w:hAnsi="Times New Roman" w:cs="Times New Roman"/>
          <w:sz w:val="28"/>
          <w:szCs w:val="28"/>
        </w:rPr>
        <w:t>«</w:t>
      </w:r>
      <w:r>
        <w:rPr>
          <w:rFonts w:ascii="Times New Roman CYR" w:hAnsi="Times New Roman CYR" w:cs="Times New Roman CYR"/>
          <w:sz w:val="28"/>
          <w:szCs w:val="28"/>
        </w:rPr>
        <w:t>Арктика</w:t>
      </w:r>
      <w:r w:rsidRPr="00F7439E">
        <w:rPr>
          <w:rFonts w:ascii="Times New Roman" w:hAnsi="Times New Roman" w:cs="Times New Roman"/>
          <w:sz w:val="28"/>
          <w:szCs w:val="28"/>
        </w:rPr>
        <w:t xml:space="preserve">» </w:t>
      </w:r>
      <w:r>
        <w:rPr>
          <w:rFonts w:ascii="Times New Roman CYR" w:hAnsi="Times New Roman CYR" w:cs="Times New Roman CYR"/>
          <w:sz w:val="28"/>
          <w:szCs w:val="28"/>
        </w:rPr>
        <w:t>является универсальным транспортным средством одновременно и судном, и вездеходом, способным осуществлять перевозки по рекам, озерам, в прибрежной полосе морей, по болотам и по суше течение всего года.</w:t>
      </w:r>
    </w:p>
    <w:p w:rsidR="0015439A" w:rsidRDefault="0015439A" w:rsidP="0015439A">
      <w:pPr>
        <w:widowControl w:val="0"/>
        <w:autoSpaceDE w:val="0"/>
        <w:autoSpaceDN w:val="0"/>
        <w:adjustRightInd w:val="0"/>
        <w:spacing w:after="0" w:line="360" w:lineRule="auto"/>
        <w:ind w:left="3" w:firstLine="487"/>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w:t>
      </w:r>
      <w:r w:rsidRPr="00F7439E">
        <w:rPr>
          <w:rFonts w:ascii="Times New Roman" w:hAnsi="Times New Roman" w:cs="Times New Roman"/>
          <w:sz w:val="28"/>
          <w:szCs w:val="28"/>
        </w:rPr>
        <w:t>«</w:t>
      </w:r>
      <w:r>
        <w:rPr>
          <w:rFonts w:ascii="Times New Roman CYR" w:hAnsi="Times New Roman CYR" w:cs="Times New Roman CYR"/>
          <w:sz w:val="28"/>
          <w:szCs w:val="28"/>
        </w:rPr>
        <w:t>Арктики</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оборудуются системами и устройствами, которые обеспечивают хорошую управляемость на суше и хорошую мореходность и безопасность на воде:</w:t>
      </w:r>
    </w:p>
    <w:p w:rsidR="0015439A" w:rsidRDefault="0015439A" w:rsidP="0015439A">
      <w:pPr>
        <w:widowControl w:val="0"/>
        <w:numPr>
          <w:ilvl w:val="0"/>
          <w:numId w:val="1"/>
        </w:numPr>
        <w:tabs>
          <w:tab w:val="left" w:pos="720"/>
          <w:tab w:val="left" w:pos="771"/>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Упругими титановыми тормозными щитками с направляющими ножами, которые удерживают их от заносов на крутых поворотах на воде и на суше, обеспечивают эффективное торможение на ровной поверхности и на спусках и обеспечивают надежную управляемость на воде, на льду и на суше. </w:t>
      </w:r>
    </w:p>
    <w:p w:rsidR="0015439A" w:rsidRDefault="0015439A" w:rsidP="0015439A">
      <w:pPr>
        <w:widowControl w:val="0"/>
        <w:numPr>
          <w:ilvl w:val="0"/>
          <w:numId w:val="1"/>
        </w:numPr>
        <w:tabs>
          <w:tab w:val="left" w:pos="72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Системой продольной и поперечной остойчивости благодаря, которой </w:t>
      </w:r>
      <w:r w:rsidRPr="00F7439E">
        <w:rPr>
          <w:rFonts w:ascii="Times New Roman" w:hAnsi="Times New Roman" w:cs="Times New Roman"/>
          <w:sz w:val="28"/>
          <w:szCs w:val="28"/>
        </w:rPr>
        <w:t>«</w:t>
      </w:r>
      <w:r>
        <w:rPr>
          <w:rFonts w:ascii="Times New Roman CYR" w:hAnsi="Times New Roman CYR" w:cs="Times New Roman CYR"/>
          <w:sz w:val="28"/>
          <w:szCs w:val="28"/>
        </w:rPr>
        <w:t>Арктика</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сохраняет устойчивое движение на высоких волнах, безопасно </w:t>
      </w:r>
      <w:r>
        <w:rPr>
          <w:rFonts w:ascii="Times New Roman CYR" w:hAnsi="Times New Roman CYR" w:cs="Times New Roman CYR"/>
          <w:sz w:val="28"/>
          <w:szCs w:val="28"/>
        </w:rPr>
        <w:lastRenderedPageBreak/>
        <w:t xml:space="preserve">преодолевают торосы и неровности суши. </w:t>
      </w:r>
    </w:p>
    <w:p w:rsidR="0015439A" w:rsidRDefault="0015439A" w:rsidP="0015439A">
      <w:pPr>
        <w:widowControl w:val="0"/>
        <w:numPr>
          <w:ilvl w:val="0"/>
          <w:numId w:val="1"/>
        </w:numPr>
        <w:tabs>
          <w:tab w:val="left" w:pos="72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преодоления крутых подъемов на необорудованные берега и преодоления участков пересеченной местности </w:t>
      </w:r>
      <w:r w:rsidRPr="00F7439E">
        <w:rPr>
          <w:rFonts w:ascii="Times New Roman" w:hAnsi="Times New Roman" w:cs="Times New Roman"/>
          <w:sz w:val="28"/>
          <w:szCs w:val="28"/>
        </w:rPr>
        <w:t>«</w:t>
      </w:r>
      <w:r>
        <w:rPr>
          <w:rFonts w:ascii="Times New Roman CYR" w:hAnsi="Times New Roman CYR" w:cs="Times New Roman CYR"/>
          <w:sz w:val="28"/>
          <w:szCs w:val="28"/>
        </w:rPr>
        <w:t>Арктики</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оборудуются ведущими колесами с гидравлическим приводом. </w:t>
      </w:r>
    </w:p>
    <w:p w:rsidR="0015439A" w:rsidRDefault="0015439A" w:rsidP="0015439A">
      <w:pPr>
        <w:widowControl w:val="0"/>
        <w:numPr>
          <w:ilvl w:val="0"/>
          <w:numId w:val="1"/>
        </w:numPr>
        <w:tabs>
          <w:tab w:val="left" w:pos="72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Конструкция гибкого ограждения воздушной подушки не имеет надувных частей, ресиверов, </w:t>
      </w:r>
      <w:proofErr w:type="spellStart"/>
      <w:r>
        <w:rPr>
          <w:rFonts w:ascii="Times New Roman CYR" w:hAnsi="Times New Roman CYR" w:cs="Times New Roman CYR"/>
          <w:sz w:val="28"/>
          <w:szCs w:val="28"/>
        </w:rPr>
        <w:t>скегов</w:t>
      </w:r>
      <w:proofErr w:type="spellEnd"/>
      <w:r>
        <w:rPr>
          <w:rFonts w:ascii="Times New Roman CYR" w:hAnsi="Times New Roman CYR" w:cs="Times New Roman CYR"/>
          <w:sz w:val="28"/>
          <w:szCs w:val="28"/>
        </w:rPr>
        <w:t>, продольных и поперечных баллонов устойчивости. Оно выполнено из резинотканевых полотнищ переменной толщины, усиленных титановыми пружинами и накладками и сохраняет эластичность до - 50</w:t>
      </w:r>
      <w:r w:rsidRPr="00F7439E">
        <w:rPr>
          <w:rFonts w:ascii="Times New Roman" w:hAnsi="Times New Roman" w:cs="Times New Roman"/>
          <w:sz w:val="28"/>
          <w:szCs w:val="28"/>
        </w:rPr>
        <w:t>°</w:t>
      </w:r>
      <w:r>
        <w:rPr>
          <w:rFonts w:ascii="Times New Roman CYR" w:hAnsi="Times New Roman CYR" w:cs="Times New Roman CYR"/>
          <w:sz w:val="28"/>
          <w:szCs w:val="28"/>
        </w:rPr>
        <w:t xml:space="preserve">С, что обеспечивает высокую живучесть и возможность эксплуатации как на воде, так и по льду, по болотам и по тундре в течении всего года. </w:t>
      </w:r>
    </w:p>
    <w:p w:rsidR="0015439A" w:rsidRDefault="0015439A" w:rsidP="0015439A">
      <w:pPr>
        <w:widowControl w:val="0"/>
        <w:autoSpaceDE w:val="0"/>
        <w:autoSpaceDN w:val="0"/>
        <w:adjustRightInd w:val="0"/>
        <w:spacing w:after="0" w:line="360" w:lineRule="auto"/>
        <w:ind w:left="3" w:firstLine="427"/>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5. </w:t>
      </w:r>
      <w:r>
        <w:rPr>
          <w:rFonts w:ascii="Times New Roman CYR" w:hAnsi="Times New Roman CYR" w:cs="Times New Roman CYR"/>
          <w:sz w:val="28"/>
          <w:szCs w:val="28"/>
        </w:rPr>
        <w:t xml:space="preserve">Высокая безопасность и непотопляемость </w:t>
      </w:r>
      <w:r w:rsidRPr="00F7439E">
        <w:rPr>
          <w:rFonts w:ascii="Times New Roman" w:hAnsi="Times New Roman" w:cs="Times New Roman"/>
          <w:sz w:val="28"/>
          <w:szCs w:val="28"/>
        </w:rPr>
        <w:t>«</w:t>
      </w:r>
      <w:r>
        <w:rPr>
          <w:rFonts w:ascii="Times New Roman CYR" w:hAnsi="Times New Roman CYR" w:cs="Times New Roman CYR"/>
          <w:sz w:val="28"/>
          <w:szCs w:val="28"/>
        </w:rPr>
        <w:t>Арктик</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на воде достигается за счет заполнения всех отсеков плавучести корпуса и блоков плавучести пористым не намокаемым и не горючим материалом и за счет установки по контуру </w:t>
      </w:r>
      <w:proofErr w:type="spellStart"/>
      <w:r>
        <w:rPr>
          <w:rFonts w:ascii="Times New Roman CYR" w:hAnsi="Times New Roman CYR" w:cs="Times New Roman CYR"/>
          <w:sz w:val="28"/>
          <w:szCs w:val="28"/>
        </w:rPr>
        <w:t>ударопоглащающего</w:t>
      </w:r>
      <w:proofErr w:type="spellEnd"/>
      <w:r>
        <w:rPr>
          <w:rFonts w:ascii="Times New Roman CYR" w:hAnsi="Times New Roman CYR" w:cs="Times New Roman CYR"/>
          <w:sz w:val="28"/>
          <w:szCs w:val="28"/>
        </w:rPr>
        <w:t xml:space="preserve"> пояса безопасности.</w:t>
      </w:r>
    </w:p>
    <w:p w:rsidR="0015439A" w:rsidRDefault="0015439A" w:rsidP="0015439A">
      <w:pPr>
        <w:widowControl w:val="0"/>
        <w:numPr>
          <w:ilvl w:val="0"/>
          <w:numId w:val="1"/>
        </w:numPr>
        <w:tabs>
          <w:tab w:val="left" w:pos="723"/>
          <w:tab w:val="left" w:pos="144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Запас мощности силовых установок и конструкция подъемно-движительного комплекса обеспечивают возможность продолжить движение при выходе из строя одного двигателя, одного нагнетателя воздушной подушки или одного воздушного винта. </w:t>
      </w:r>
    </w:p>
    <w:p w:rsidR="0015439A" w:rsidRDefault="0015439A" w:rsidP="0015439A">
      <w:pPr>
        <w:widowControl w:val="0"/>
        <w:numPr>
          <w:ilvl w:val="0"/>
          <w:numId w:val="1"/>
        </w:numPr>
        <w:tabs>
          <w:tab w:val="left" w:pos="723"/>
          <w:tab w:val="left" w:pos="144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Трансмиссия не имеет ременных передач. Она состоит из конических редукторов с круговым зубом, облегченных пустотелых валов и упругих резинометаллических соединительных муфт. </w:t>
      </w:r>
    </w:p>
    <w:p w:rsidR="0015439A" w:rsidRDefault="0015439A" w:rsidP="0015439A">
      <w:pPr>
        <w:widowControl w:val="0"/>
        <w:numPr>
          <w:ilvl w:val="0"/>
          <w:numId w:val="1"/>
        </w:numPr>
        <w:tabs>
          <w:tab w:val="left" w:pos="723"/>
          <w:tab w:val="left" w:pos="144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Встроенные гидроподъемники позволяют экипажу в полевых условиях производить осмотр и текущий ремонт гибкого ограждения и тормозных устройств, расположенных под днищем судна. </w:t>
      </w:r>
    </w:p>
    <w:p w:rsidR="0015439A" w:rsidRDefault="0015439A" w:rsidP="0015439A">
      <w:pPr>
        <w:widowControl w:val="0"/>
        <w:numPr>
          <w:ilvl w:val="0"/>
          <w:numId w:val="1"/>
        </w:numPr>
        <w:tabs>
          <w:tab w:val="left" w:pos="723"/>
          <w:tab w:val="left" w:pos="1440"/>
        </w:tabs>
        <w:autoSpaceDE w:val="0"/>
        <w:autoSpaceDN w:val="0"/>
        <w:adjustRightInd w:val="0"/>
        <w:spacing w:after="0" w:line="360" w:lineRule="auto"/>
        <w:ind w:left="723" w:hanging="296"/>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Кабина управления и пассажирский салон надежно утеплены, имеют двойное остекление и основное и автономное отопление и в целом </w:t>
      </w:r>
      <w:r>
        <w:rPr>
          <w:rFonts w:ascii="Times New Roman CYR" w:hAnsi="Times New Roman CYR" w:cs="Times New Roman CYR"/>
          <w:sz w:val="28"/>
          <w:szCs w:val="28"/>
        </w:rPr>
        <w:lastRenderedPageBreak/>
        <w:t xml:space="preserve">приспособлены для длительного проживания экипажа и пассажиров в условиях Крайнего Севера. </w:t>
      </w:r>
    </w:p>
    <w:p w:rsidR="0015439A" w:rsidRDefault="0015439A" w:rsidP="0015439A">
      <w:pPr>
        <w:widowControl w:val="0"/>
        <w:tabs>
          <w:tab w:val="left" w:pos="855"/>
          <w:tab w:val="left" w:pos="144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Палубы бортов приспособлены для крепления крупногабаритных и длинномерных грузов, а также дополнительных топливных баков. </w:t>
      </w:r>
    </w:p>
    <w:p w:rsidR="0015439A" w:rsidRDefault="0015439A" w:rsidP="0015439A">
      <w:pPr>
        <w:widowControl w:val="0"/>
        <w:tabs>
          <w:tab w:val="left" w:pos="855"/>
          <w:tab w:val="left" w:pos="1440"/>
        </w:tabs>
        <w:autoSpaceDE w:val="0"/>
        <w:autoSpaceDN w:val="0"/>
        <w:adjustRightInd w:val="0"/>
        <w:spacing w:after="0" w:line="360" w:lineRule="auto"/>
        <w:ind w:left="3" w:firstLine="424"/>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Корпус </w:t>
      </w:r>
      <w:r w:rsidRPr="00F7439E">
        <w:rPr>
          <w:rFonts w:ascii="Times New Roman" w:hAnsi="Times New Roman" w:cs="Times New Roman"/>
          <w:sz w:val="28"/>
          <w:szCs w:val="28"/>
        </w:rPr>
        <w:t>«</w:t>
      </w:r>
      <w:r>
        <w:rPr>
          <w:rFonts w:ascii="Times New Roman CYR" w:hAnsi="Times New Roman CYR" w:cs="Times New Roman CYR"/>
          <w:sz w:val="28"/>
          <w:szCs w:val="28"/>
        </w:rPr>
        <w:t>Арктики</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выполняется разборным с быстросъемными бортами-блоками плавучести, что обеспечивает возможность перевозки автомобильным, железнодорожным и морским транспортом. </w:t>
      </w: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Pr="0015439A"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rPr>
      </w:pPr>
      <w:r>
        <w:rPr>
          <w:rFonts w:ascii="Times New Roman CYR" w:hAnsi="Times New Roman CYR" w:cs="Times New Roman CYR"/>
          <w:i/>
          <w:iCs/>
        </w:rPr>
        <w:t xml:space="preserve">Рис.3.3 Хабаровский край. Затяжной подъем </w:t>
      </w:r>
      <w:r w:rsidRPr="00F7439E">
        <w:rPr>
          <w:rFonts w:ascii="Times New Roman" w:hAnsi="Times New Roman" w:cs="Times New Roman"/>
          <w:i/>
          <w:iCs/>
        </w:rPr>
        <w:t>«</w:t>
      </w:r>
      <w:r>
        <w:rPr>
          <w:rFonts w:ascii="Times New Roman CYR" w:hAnsi="Times New Roman CYR" w:cs="Times New Roman CYR"/>
          <w:i/>
          <w:iCs/>
        </w:rPr>
        <w:t>Арктики-3Д</w:t>
      </w:r>
      <w:r w:rsidRPr="00F7439E">
        <w:rPr>
          <w:rFonts w:ascii="Times New Roman" w:hAnsi="Times New Roman" w:cs="Times New Roman"/>
          <w:i/>
          <w:iCs/>
        </w:rPr>
        <w:t xml:space="preserve">» </w:t>
      </w:r>
      <w:r>
        <w:rPr>
          <w:rFonts w:ascii="Times New Roman CYR" w:hAnsi="Times New Roman CYR" w:cs="Times New Roman CYR"/>
          <w:i/>
          <w:iCs/>
        </w:rPr>
        <w:t>на правый берег р. Амур.</w:t>
      </w:r>
    </w:p>
    <w:p w:rsidR="0015439A" w:rsidRPr="00F7439E" w:rsidRDefault="0015439A" w:rsidP="0015439A">
      <w:pPr>
        <w:widowControl w:val="0"/>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Штатная комплектация.</w:t>
      </w:r>
    </w:p>
    <w:p w:rsidR="0015439A" w:rsidRDefault="0015439A" w:rsidP="0015439A">
      <w:pPr>
        <w:widowControl w:val="0"/>
        <w:numPr>
          <w:ilvl w:val="0"/>
          <w:numId w:val="1"/>
        </w:numPr>
        <w:tabs>
          <w:tab w:val="left" w:pos="720"/>
          <w:tab w:val="left" w:pos="923"/>
        </w:tabs>
        <w:autoSpaceDE w:val="0"/>
        <w:autoSpaceDN w:val="0"/>
        <w:adjustRightInd w:val="0"/>
        <w:spacing w:after="0" w:line="360" w:lineRule="auto"/>
        <w:ind w:left="923" w:hanging="215"/>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 поставки входят: </w:t>
      </w:r>
    </w:p>
    <w:p w:rsidR="0015439A" w:rsidRDefault="0015439A" w:rsidP="0015439A">
      <w:pPr>
        <w:widowControl w:val="0"/>
        <w:autoSpaceDE w:val="0"/>
        <w:autoSpaceDN w:val="0"/>
        <w:adjustRightInd w:val="0"/>
        <w:spacing w:after="0" w:line="360" w:lineRule="auto"/>
        <w:ind w:left="703"/>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1.  </w:t>
      </w:r>
      <w:r>
        <w:rPr>
          <w:rFonts w:ascii="Times New Roman CYR" w:hAnsi="Times New Roman CYR" w:cs="Times New Roman CYR"/>
          <w:sz w:val="28"/>
          <w:szCs w:val="28"/>
        </w:rPr>
        <w:t xml:space="preserve">Амфибийное судно </w:t>
      </w:r>
      <w:r w:rsidRPr="00F7439E">
        <w:rPr>
          <w:rFonts w:ascii="Times New Roman" w:hAnsi="Times New Roman" w:cs="Times New Roman"/>
          <w:sz w:val="28"/>
          <w:szCs w:val="28"/>
        </w:rPr>
        <w:t>«</w:t>
      </w:r>
      <w:r>
        <w:rPr>
          <w:rFonts w:ascii="Times New Roman CYR" w:hAnsi="Times New Roman CYR" w:cs="Times New Roman CYR"/>
          <w:sz w:val="28"/>
          <w:szCs w:val="28"/>
        </w:rPr>
        <w:t>Арктика-5Д</w:t>
      </w:r>
      <w:r w:rsidRPr="00F7439E">
        <w:rPr>
          <w:rFonts w:ascii="Times New Roman" w:hAnsi="Times New Roman" w:cs="Times New Roman"/>
          <w:sz w:val="28"/>
          <w:szCs w:val="28"/>
        </w:rPr>
        <w:t xml:space="preserve">» </w:t>
      </w:r>
      <w:r>
        <w:rPr>
          <w:rFonts w:ascii="Times New Roman CYR" w:hAnsi="Times New Roman CYR" w:cs="Times New Roman CYR"/>
          <w:sz w:val="28"/>
          <w:szCs w:val="28"/>
        </w:rPr>
        <w:t>с комплектующими:</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Навигационное оборудование по правилам РМРС.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Средства связи по правилам РМРС.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Мотогенератор</w:t>
      </w:r>
      <w:proofErr w:type="spellEnd"/>
      <w:r>
        <w:rPr>
          <w:rFonts w:ascii="Times New Roman CYR" w:hAnsi="Times New Roman CYR" w:cs="Times New Roman CYR"/>
          <w:sz w:val="28"/>
          <w:szCs w:val="28"/>
        </w:rPr>
        <w:t xml:space="preserve">, мощностью не менее 5,0 кВт;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Лебёдка электрическая с тяговым усилием не менее 6000 кг;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Аудиосистема;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Спасательные жилеты по числу пассажирских мест + 2 жилета; </w:t>
      </w:r>
    </w:p>
    <w:p w:rsidR="0015439A" w:rsidRDefault="0015439A" w:rsidP="0015439A">
      <w:pPr>
        <w:widowControl w:val="0"/>
        <w:numPr>
          <w:ilvl w:val="0"/>
          <w:numId w:val="1"/>
        </w:numPr>
        <w:tabs>
          <w:tab w:val="left" w:pos="720"/>
          <w:tab w:val="left" w:pos="1043"/>
        </w:tabs>
        <w:autoSpaceDE w:val="0"/>
        <w:autoSpaceDN w:val="0"/>
        <w:adjustRightInd w:val="0"/>
        <w:spacing w:after="0" w:line="360" w:lineRule="auto"/>
        <w:ind w:left="1043" w:hanging="335"/>
        <w:jc w:val="both"/>
        <w:rPr>
          <w:rFonts w:ascii="Times New Roman CYR" w:hAnsi="Times New Roman CYR" w:cs="Times New Roman CYR"/>
          <w:sz w:val="28"/>
          <w:szCs w:val="28"/>
        </w:rPr>
      </w:pPr>
      <w:r>
        <w:rPr>
          <w:rFonts w:ascii="Times New Roman CYR" w:hAnsi="Times New Roman CYR" w:cs="Times New Roman CYR"/>
          <w:sz w:val="28"/>
          <w:szCs w:val="28"/>
        </w:rPr>
        <w:t>Надувная резиновая лодка и плоты.</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          1.8 </w:t>
      </w:r>
      <w:r>
        <w:rPr>
          <w:rFonts w:ascii="Times New Roman CYR" w:hAnsi="Times New Roman CYR" w:cs="Times New Roman CYR"/>
          <w:sz w:val="28"/>
          <w:szCs w:val="28"/>
        </w:rPr>
        <w:t>Снабжение в соответствии с проектом, утвержденным РМРС.</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 ЗИП по согласованию с Заказчиком. </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Технологические подставки для сборки и обслуживания. </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 мягких строп. </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по эксплуатации и техническому обслуживанию. </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Технический паспорт с гарантийными обязательствами предприятия-изготовителя. </w:t>
      </w:r>
    </w:p>
    <w:p w:rsidR="0015439A" w:rsidRDefault="0015439A" w:rsidP="0015439A">
      <w:pPr>
        <w:widowControl w:val="0"/>
        <w:numPr>
          <w:ilvl w:val="0"/>
          <w:numId w:val="1"/>
        </w:numPr>
        <w:tabs>
          <w:tab w:val="left" w:pos="720"/>
          <w:tab w:val="left" w:pos="1180"/>
        </w:tabs>
        <w:autoSpaceDE w:val="0"/>
        <w:autoSpaceDN w:val="0"/>
        <w:adjustRightInd w:val="0"/>
        <w:spacing w:after="0" w:line="360" w:lineRule="auto"/>
        <w:ind w:left="1180" w:hanging="355"/>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Комплект документации для регистрации в РМРС. </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Гарантийные обязательства.</w:t>
      </w:r>
    </w:p>
    <w:p w:rsidR="0015439A" w:rsidRDefault="0015439A" w:rsidP="0015439A">
      <w:pPr>
        <w:widowControl w:val="0"/>
        <w:autoSpaceDE w:val="0"/>
        <w:autoSpaceDN w:val="0"/>
        <w:adjustRightInd w:val="0"/>
        <w:spacing w:after="0" w:line="360" w:lineRule="auto"/>
        <w:ind w:right="300"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Фирма-изготовитель ОАО </w:t>
      </w:r>
      <w:r w:rsidRPr="00F7439E">
        <w:rPr>
          <w:rFonts w:ascii="Times New Roman" w:hAnsi="Times New Roman" w:cs="Times New Roman"/>
          <w:sz w:val="28"/>
          <w:szCs w:val="28"/>
        </w:rPr>
        <w:t>«</w:t>
      </w:r>
      <w:r>
        <w:rPr>
          <w:rFonts w:ascii="Times New Roman CYR" w:hAnsi="Times New Roman CYR" w:cs="Times New Roman CYR"/>
          <w:sz w:val="28"/>
          <w:szCs w:val="28"/>
        </w:rPr>
        <w:t xml:space="preserve">ТПЦ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СибВПКнефтегаз</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гарантирует качество и нормальную работу амфибийного судна </w:t>
      </w:r>
      <w:r w:rsidRPr="00F7439E">
        <w:rPr>
          <w:rFonts w:ascii="Times New Roman" w:hAnsi="Times New Roman" w:cs="Times New Roman"/>
          <w:sz w:val="28"/>
          <w:szCs w:val="28"/>
        </w:rPr>
        <w:t>«</w:t>
      </w:r>
      <w:r>
        <w:rPr>
          <w:rFonts w:ascii="Times New Roman CYR" w:hAnsi="Times New Roman CYR" w:cs="Times New Roman CYR"/>
          <w:sz w:val="28"/>
          <w:szCs w:val="28"/>
        </w:rPr>
        <w:t>Арктика-5Д</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в течение 18 месяцев эксплуатации с момента его отгрузки Заказчику при условии, что наработка каждого двигателя с начала эксплуатации составит не более 1000 </w:t>
      </w:r>
      <w:proofErr w:type="spellStart"/>
      <w:r>
        <w:rPr>
          <w:rFonts w:ascii="Times New Roman CYR" w:hAnsi="Times New Roman CYR" w:cs="Times New Roman CYR"/>
          <w:sz w:val="28"/>
          <w:szCs w:val="28"/>
        </w:rPr>
        <w:t>моточасов</w:t>
      </w:r>
      <w:proofErr w:type="spellEnd"/>
      <w:r>
        <w:rPr>
          <w:rFonts w:ascii="Times New Roman CYR" w:hAnsi="Times New Roman CYR" w:cs="Times New Roman CYR"/>
          <w:sz w:val="28"/>
          <w:szCs w:val="28"/>
        </w:rPr>
        <w:t xml:space="preserve">. Ресурс эксплуатации </w:t>
      </w:r>
      <w:r w:rsidRPr="00F7439E">
        <w:rPr>
          <w:rFonts w:ascii="Times New Roman" w:hAnsi="Times New Roman" w:cs="Times New Roman"/>
          <w:sz w:val="28"/>
          <w:szCs w:val="28"/>
        </w:rPr>
        <w:t>«</w:t>
      </w:r>
      <w:r>
        <w:rPr>
          <w:rFonts w:ascii="Times New Roman CYR" w:hAnsi="Times New Roman CYR" w:cs="Times New Roman CYR"/>
          <w:sz w:val="28"/>
          <w:szCs w:val="28"/>
        </w:rPr>
        <w:t>Арктики</w:t>
      </w:r>
      <w:r w:rsidRPr="00F7439E">
        <w:rPr>
          <w:rFonts w:ascii="Times New Roman" w:hAnsi="Times New Roman" w:cs="Times New Roman"/>
          <w:sz w:val="28"/>
          <w:szCs w:val="28"/>
        </w:rPr>
        <w:t xml:space="preserve">»: </w:t>
      </w:r>
      <w:r>
        <w:rPr>
          <w:rFonts w:ascii="Times New Roman CYR" w:hAnsi="Times New Roman CYR" w:cs="Times New Roman CYR"/>
          <w:sz w:val="28"/>
          <w:szCs w:val="28"/>
        </w:rPr>
        <w:t>по корпусу и агрегатам не менее 20 лет, по гибкому ограждению не менее 6 лет.</w:t>
      </w:r>
    </w:p>
    <w:p w:rsidR="0015439A" w:rsidRDefault="0015439A" w:rsidP="0015439A">
      <w:pPr>
        <w:widowControl w:val="0"/>
        <w:autoSpaceDE w:val="0"/>
        <w:autoSpaceDN w:val="0"/>
        <w:adjustRightInd w:val="0"/>
        <w:spacing w:after="0" w:line="360" w:lineRule="auto"/>
        <w:ind w:right="300"/>
        <w:jc w:val="both"/>
        <w:rPr>
          <w:rFonts w:ascii="Times New Roman CYR" w:hAnsi="Times New Roman CYR" w:cs="Times New Roman CYR"/>
          <w:sz w:val="28"/>
          <w:szCs w:val="28"/>
        </w:rPr>
      </w:pPr>
      <w:r>
        <w:rPr>
          <w:rFonts w:ascii="Times New Roman CYR" w:hAnsi="Times New Roman CYR" w:cs="Times New Roman CYR"/>
          <w:sz w:val="28"/>
          <w:szCs w:val="28"/>
        </w:rPr>
        <w:t>После окончания гарантийного срока фирма-изготовитель гарантирует сервисное обслуживание и ремонт судна на договорной основе в течение всего срока эксплуатации.</w:t>
      </w:r>
    </w:p>
    <w:p w:rsidR="0015439A" w:rsidRPr="00F7439E" w:rsidRDefault="0015439A" w:rsidP="0015439A">
      <w:pPr>
        <w:widowControl w:val="0"/>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CYR" w:hAnsi="Times New Roman CYR" w:cs="Times New Roman CYR"/>
          <w:sz w:val="28"/>
          <w:szCs w:val="28"/>
        </w:rPr>
        <w:t xml:space="preserve">После приобретения такого судна, мы можем списать одно из судов, которое несет большие расходы по своему содержанию и не окупают перевозки, в данном случае это судно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Покупка нового судна будет осуществляться в лизинг под 14% годовых, сроком на 15 лет. Стоимость судна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Арктика 5Д</w:t>
      </w:r>
      <w:r w:rsidRPr="00F7439E">
        <w:rPr>
          <w:rFonts w:ascii="Times New Roman" w:hAnsi="Times New Roman" w:cs="Times New Roman"/>
          <w:color w:val="000000"/>
          <w:sz w:val="28"/>
          <w:szCs w:val="28"/>
        </w:rPr>
        <w:t xml:space="preserve">» 70 </w:t>
      </w:r>
      <w:r>
        <w:rPr>
          <w:rFonts w:ascii="Times New Roman CYR" w:hAnsi="Times New Roman CYR" w:cs="Times New Roman CYR"/>
          <w:color w:val="000000"/>
          <w:sz w:val="28"/>
          <w:szCs w:val="28"/>
        </w:rPr>
        <w:t>млн. руб.</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Лизинг-</w:t>
      </w:r>
      <w:r>
        <w:rPr>
          <w:rFonts w:ascii="Times New Roman CYR" w:hAnsi="Times New Roman CYR" w:cs="Times New Roman CYR"/>
          <w:color w:val="222222"/>
          <w:sz w:val="28"/>
          <w:szCs w:val="28"/>
          <w:highlight w:val="white"/>
        </w:rPr>
        <w:t xml:space="preserve"> </w:t>
      </w:r>
      <w:r>
        <w:rPr>
          <w:rFonts w:ascii="Times New Roman CYR" w:hAnsi="Times New Roman CYR" w:cs="Times New Roman CYR"/>
          <w:color w:val="000000"/>
          <w:sz w:val="28"/>
          <w:szCs w:val="28"/>
          <w:highlight w:val="white"/>
        </w:rPr>
        <w:t xml:space="preserve">долгосрочная аренда машин, оборудования, транспортных средств, </w:t>
      </w:r>
      <w:r>
        <w:rPr>
          <w:rFonts w:ascii="Times New Roman CYR" w:hAnsi="Times New Roman CYR" w:cs="Times New Roman CYR"/>
          <w:color w:val="000000"/>
          <w:sz w:val="28"/>
          <w:szCs w:val="28"/>
          <w:highlight w:val="white"/>
        </w:rPr>
        <w:lastRenderedPageBreak/>
        <w:t>производственных сооружений и т. п. с возможностью их последующего выкупа по остаточной стоимости.</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Расходы составят:</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14% </w:t>
      </w:r>
      <w:r>
        <w:rPr>
          <w:rFonts w:ascii="Times New Roman CYR" w:hAnsi="Times New Roman CYR" w:cs="Times New Roman CYR"/>
          <w:color w:val="000000"/>
          <w:sz w:val="28"/>
          <w:szCs w:val="28"/>
        </w:rPr>
        <w:t>в год на 15 лет, переплаты составят 210%</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(70 *210%)/100%=147 </w:t>
      </w:r>
      <w:r>
        <w:rPr>
          <w:rFonts w:ascii="Times New Roman CYR" w:hAnsi="Times New Roman CYR" w:cs="Times New Roman CYR"/>
          <w:color w:val="000000"/>
          <w:sz w:val="28"/>
          <w:szCs w:val="28"/>
        </w:rPr>
        <w:t xml:space="preserve">млн </w:t>
      </w:r>
      <w:proofErr w:type="spellStart"/>
      <w:r>
        <w:rPr>
          <w:rFonts w:ascii="Times New Roman CYR" w:hAnsi="Times New Roman CYR" w:cs="Times New Roman CYR"/>
          <w:color w:val="000000"/>
          <w:sz w:val="28"/>
          <w:szCs w:val="28"/>
        </w:rPr>
        <w:t>руб</w:t>
      </w:r>
      <w:proofErr w:type="spellEnd"/>
      <w:r>
        <w:rPr>
          <w:rFonts w:ascii="Times New Roman CYR" w:hAnsi="Times New Roman CYR" w:cs="Times New Roman CYR"/>
          <w:color w:val="000000"/>
          <w:sz w:val="28"/>
          <w:szCs w:val="28"/>
        </w:rPr>
        <w:t xml:space="preserve"> составят переплаты </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70+147=217 </w:t>
      </w:r>
      <w:r>
        <w:rPr>
          <w:rFonts w:ascii="Times New Roman CYR" w:hAnsi="Times New Roman CYR" w:cs="Times New Roman CYR"/>
          <w:color w:val="000000"/>
          <w:sz w:val="28"/>
          <w:szCs w:val="28"/>
        </w:rPr>
        <w:t xml:space="preserve">млн </w:t>
      </w:r>
      <w:proofErr w:type="spellStart"/>
      <w:r>
        <w:rPr>
          <w:rFonts w:ascii="Times New Roman CYR" w:hAnsi="Times New Roman CYR" w:cs="Times New Roman CYR"/>
          <w:color w:val="000000"/>
          <w:sz w:val="28"/>
          <w:szCs w:val="28"/>
        </w:rPr>
        <w:t>руб</w:t>
      </w:r>
      <w:proofErr w:type="spellEnd"/>
      <w:r>
        <w:rPr>
          <w:rFonts w:ascii="Times New Roman CYR" w:hAnsi="Times New Roman CYR" w:cs="Times New Roman CYR"/>
          <w:color w:val="000000"/>
          <w:sz w:val="28"/>
          <w:szCs w:val="28"/>
        </w:rPr>
        <w:t xml:space="preserve"> составит общая сумма оплаты судна сроком на 15 лет</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217/15=14,46 </w:t>
      </w:r>
      <w:r>
        <w:rPr>
          <w:rFonts w:ascii="Times New Roman CYR" w:hAnsi="Times New Roman CYR" w:cs="Times New Roman CYR"/>
          <w:color w:val="000000"/>
          <w:sz w:val="28"/>
          <w:szCs w:val="28"/>
        </w:rPr>
        <w:t xml:space="preserve">млн </w:t>
      </w:r>
      <w:proofErr w:type="spellStart"/>
      <w:r>
        <w:rPr>
          <w:rFonts w:ascii="Times New Roman CYR" w:hAnsi="Times New Roman CYR" w:cs="Times New Roman CYR"/>
          <w:color w:val="000000"/>
          <w:sz w:val="28"/>
          <w:szCs w:val="28"/>
        </w:rPr>
        <w:t>руб</w:t>
      </w:r>
      <w:proofErr w:type="spellEnd"/>
      <w:r>
        <w:rPr>
          <w:rFonts w:ascii="Times New Roman CYR" w:hAnsi="Times New Roman CYR" w:cs="Times New Roman CYR"/>
          <w:color w:val="000000"/>
          <w:sz w:val="28"/>
          <w:szCs w:val="28"/>
        </w:rPr>
        <w:t xml:space="preserve"> оплата за год</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sidRPr="00F7439E">
        <w:rPr>
          <w:rFonts w:ascii="Times New Roman" w:hAnsi="Times New Roman" w:cs="Times New Roman"/>
          <w:color w:val="000000"/>
          <w:sz w:val="28"/>
          <w:szCs w:val="28"/>
        </w:rPr>
        <w:t xml:space="preserve">14,46/12=1,205 </w:t>
      </w:r>
      <w:r>
        <w:rPr>
          <w:rFonts w:ascii="Times New Roman CYR" w:hAnsi="Times New Roman CYR" w:cs="Times New Roman CYR"/>
          <w:color w:val="000000"/>
          <w:sz w:val="28"/>
          <w:szCs w:val="28"/>
        </w:rPr>
        <w:t xml:space="preserve">млн </w:t>
      </w:r>
      <w:proofErr w:type="spellStart"/>
      <w:r>
        <w:rPr>
          <w:rFonts w:ascii="Times New Roman CYR" w:hAnsi="Times New Roman CYR" w:cs="Times New Roman CYR"/>
          <w:color w:val="000000"/>
          <w:sz w:val="28"/>
          <w:szCs w:val="28"/>
        </w:rPr>
        <w:t>руб</w:t>
      </w:r>
      <w:proofErr w:type="spellEnd"/>
      <w:r>
        <w:rPr>
          <w:rFonts w:ascii="Times New Roman CYR" w:hAnsi="Times New Roman CYR" w:cs="Times New Roman CYR"/>
          <w:color w:val="000000"/>
          <w:sz w:val="28"/>
          <w:szCs w:val="28"/>
        </w:rPr>
        <w:t xml:space="preserve"> оплата за месяц</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Компании придётся ежемесячно платить 1,205 млн рублей в месяц за новое судно, в дальнейшем за полный выкуп его.</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b/>
          <w:bCs/>
          <w:color w:val="000000"/>
          <w:sz w:val="24"/>
          <w:szCs w:val="24"/>
        </w:rPr>
      </w:pPr>
      <w:r w:rsidRPr="00F7439E">
        <w:rPr>
          <w:rFonts w:ascii="Times New Roman" w:hAnsi="Times New Roman" w:cs="Times New Roman"/>
          <w:b/>
          <w:bCs/>
          <w:color w:val="000000"/>
          <w:sz w:val="24"/>
          <w:szCs w:val="24"/>
        </w:rPr>
        <w:t xml:space="preserve">3.3 </w:t>
      </w:r>
      <w:r>
        <w:rPr>
          <w:rFonts w:ascii="Times New Roman CYR" w:hAnsi="Times New Roman CYR" w:cs="Times New Roman CYR"/>
          <w:b/>
          <w:bCs/>
          <w:color w:val="000000"/>
          <w:sz w:val="24"/>
          <w:szCs w:val="24"/>
        </w:rPr>
        <w:t>Расчет технико-экономических показателей по каждому из судов.</w:t>
      </w:r>
    </w:p>
    <w:p w:rsidR="0015439A" w:rsidRPr="00F7439E" w:rsidRDefault="0015439A" w:rsidP="0015439A">
      <w:pPr>
        <w:widowControl w:val="0"/>
        <w:tabs>
          <w:tab w:val="left" w:pos="0"/>
        </w:tab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CYR" w:hAnsi="Times New Roman CYR" w:cs="Times New Roman CYR"/>
          <w:sz w:val="28"/>
          <w:szCs w:val="28"/>
        </w:rPr>
        <w:t xml:space="preserve">Рассмотрим два типа судов, 1 уже имеющееся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и второе новое судно, которое необходимо купить </w:t>
      </w:r>
      <w:r w:rsidRPr="00F7439E">
        <w:rPr>
          <w:rFonts w:ascii="Times New Roman" w:hAnsi="Times New Roman" w:cs="Times New Roman"/>
          <w:sz w:val="28"/>
          <w:szCs w:val="28"/>
        </w:rPr>
        <w:t>«</w:t>
      </w:r>
      <w:r>
        <w:rPr>
          <w:rFonts w:ascii="Times New Roman CYR" w:hAnsi="Times New Roman CYR" w:cs="Times New Roman CYR"/>
          <w:sz w:val="28"/>
          <w:szCs w:val="28"/>
        </w:rPr>
        <w:t>Арктика 5Д</w:t>
      </w:r>
      <w:r w:rsidRPr="00F7439E">
        <w:rPr>
          <w:rFonts w:ascii="Times New Roman" w:hAnsi="Times New Roman" w:cs="Times New Roman"/>
          <w:sz w:val="28"/>
          <w:szCs w:val="28"/>
        </w:rPr>
        <w:t>».</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Расчеты будем производить по двум судам на одной линии Владивосток – </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о. Попов (о. Рейнеке).</w:t>
      </w:r>
    </w:p>
    <w:p w:rsidR="0015439A" w:rsidRDefault="0015439A" w:rsidP="0015439A">
      <w:pPr>
        <w:widowControl w:val="0"/>
        <w:tabs>
          <w:tab w:val="left" w:pos="0"/>
        </w:tabs>
        <w:autoSpaceDE w:val="0"/>
        <w:autoSpaceDN w:val="0"/>
        <w:adjustRightInd w:val="0"/>
        <w:spacing w:after="0" w:line="360" w:lineRule="auto"/>
        <w:ind w:firstLine="567"/>
        <w:jc w:val="right"/>
        <w:rPr>
          <w:rFonts w:ascii="Times New Roman CYR" w:hAnsi="Times New Roman CYR" w:cs="Times New Roman CYR"/>
          <w:sz w:val="24"/>
          <w:szCs w:val="24"/>
        </w:rPr>
      </w:pPr>
      <w:r>
        <w:rPr>
          <w:rFonts w:ascii="Times New Roman CYR" w:hAnsi="Times New Roman CYR" w:cs="Times New Roman CYR"/>
          <w:sz w:val="24"/>
          <w:szCs w:val="24"/>
        </w:rPr>
        <w:t>Таблица 3.2</w:t>
      </w:r>
    </w:p>
    <w:p w:rsidR="0015439A" w:rsidRDefault="0015439A" w:rsidP="0015439A">
      <w:pPr>
        <w:widowControl w:val="0"/>
        <w:tabs>
          <w:tab w:val="left" w:pos="0"/>
        </w:tabs>
        <w:autoSpaceDE w:val="0"/>
        <w:autoSpaceDN w:val="0"/>
        <w:adjustRightInd w:val="0"/>
        <w:spacing w:after="0" w:line="240" w:lineRule="auto"/>
        <w:ind w:firstLine="567"/>
        <w:jc w:val="center"/>
        <w:rPr>
          <w:rFonts w:ascii="Times New Roman CYR" w:hAnsi="Times New Roman CYR" w:cs="Times New Roman CYR"/>
          <w:sz w:val="24"/>
          <w:szCs w:val="24"/>
        </w:rPr>
      </w:pPr>
      <w:r>
        <w:rPr>
          <w:rFonts w:ascii="Times New Roman CYR" w:hAnsi="Times New Roman CYR" w:cs="Times New Roman CYR"/>
          <w:sz w:val="24"/>
          <w:szCs w:val="24"/>
        </w:rPr>
        <w:t>Результаты расчетов для судов претендентов</w:t>
      </w:r>
    </w:p>
    <w:tbl>
      <w:tblPr>
        <w:tblW w:w="0" w:type="auto"/>
        <w:tblInd w:w="108" w:type="dxa"/>
        <w:tblLayout w:type="fixed"/>
        <w:tblLook w:val="0000" w:firstRow="0" w:lastRow="0" w:firstColumn="0" w:lastColumn="0" w:noHBand="0" w:noVBand="0"/>
      </w:tblPr>
      <w:tblGrid>
        <w:gridCol w:w="3208"/>
        <w:gridCol w:w="3209"/>
        <w:gridCol w:w="3210"/>
      </w:tblGrid>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Параметр</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Босфор Восточный</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Арктика 5Д</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Вместимость судна(чел)</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260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54</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Скорость судна(км/ч)</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Время рейса: (мин)</w:t>
            </w:r>
          </w:p>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ходу</w:t>
            </w:r>
          </w:p>
          <w:p w:rsidR="0015439A" w:rsidRPr="00F7439E"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На стоянке</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390</w:t>
            </w:r>
          </w:p>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150</w:t>
            </w:r>
          </w:p>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240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310</w:t>
            </w:r>
          </w:p>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240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Численность экипажа</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24</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6</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Суточный норматив расхода на питание (</w:t>
            </w:r>
            <w:proofErr w:type="spellStart"/>
            <w:r>
              <w:rPr>
                <w:rFonts w:ascii="Times New Roman CYR" w:hAnsi="Times New Roman CYR" w:cs="Times New Roman CYR"/>
                <w:sz w:val="24"/>
                <w:szCs w:val="24"/>
              </w:rPr>
              <w:t>руб</w:t>
            </w:r>
            <w:proofErr w:type="spellEnd"/>
            <w:r>
              <w:rPr>
                <w:rFonts w:ascii="Times New Roman CYR" w:hAnsi="Times New Roman CYR" w:cs="Times New Roman CYR"/>
                <w:sz w:val="24"/>
                <w:szCs w:val="24"/>
              </w:rPr>
              <w:t>)</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Средняя заработная плата (</w:t>
            </w:r>
            <w:proofErr w:type="spellStart"/>
            <w:r>
              <w:rPr>
                <w:rFonts w:ascii="Times New Roman CYR" w:hAnsi="Times New Roman CYR" w:cs="Times New Roman CYR"/>
                <w:sz w:val="24"/>
                <w:szCs w:val="24"/>
              </w:rPr>
              <w:t>руб</w:t>
            </w:r>
            <w:proofErr w:type="spellEnd"/>
            <w:r>
              <w:rPr>
                <w:rFonts w:ascii="Times New Roman CYR" w:hAnsi="Times New Roman CYR" w:cs="Times New Roman CYR"/>
                <w:sz w:val="24"/>
                <w:szCs w:val="24"/>
              </w:rPr>
              <w:t>)</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30000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30000</w:t>
            </w:r>
          </w:p>
        </w:tc>
      </w:tr>
    </w:tbl>
    <w:p w:rsidR="0015439A" w:rsidRDefault="0015439A" w:rsidP="0015439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Layout w:type="fixed"/>
        <w:tblLook w:val="0000" w:firstRow="0" w:lastRow="0" w:firstColumn="0" w:lastColumn="0" w:noHBand="0" w:noVBand="0"/>
      </w:tblPr>
      <w:tblGrid>
        <w:gridCol w:w="3208"/>
        <w:gridCol w:w="3209"/>
        <w:gridCol w:w="3210"/>
      </w:tblGrid>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lastRenderedPageBreak/>
              <w:t>Эксплуатационный период судна (сутки)</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39</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140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Стоимость выплат по судну в месяц</w:t>
            </w:r>
          </w:p>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Аренда</w:t>
            </w:r>
          </w:p>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Покупка</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441000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1205000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Суточный расход топлива:</w:t>
            </w:r>
          </w:p>
          <w:p w:rsidR="0015439A" w:rsidRDefault="0015439A" w:rsidP="00B727A5">
            <w:pPr>
              <w:widowControl w:val="0"/>
              <w:tabs>
                <w:tab w:val="left" w:pos="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ходу</w:t>
            </w:r>
          </w:p>
          <w:p w:rsidR="0015439A" w:rsidRPr="00F7439E"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На стоянке</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p w:rsidR="0015439A" w:rsidRPr="00F7439E"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14,62</w:t>
            </w:r>
          </w:p>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2,78</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p>
          <w:p w:rsidR="0015439A" w:rsidRDefault="0015439A" w:rsidP="00B727A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p>
          <w:p w:rsidR="0015439A" w:rsidRDefault="0015439A" w:rsidP="00B727A5">
            <w:pPr>
              <w:widowControl w:val="0"/>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1,15</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Средневзвешенная стоимость 1 тонны топлива</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35200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35200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Суточные расходы на ремонт</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44256</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12850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Суточные расходы на экипаж</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10400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2600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Pr="00F7439E"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Суточные расходы на заработную плату</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1000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1000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CYR" w:hAnsi="Times New Roman CYR" w:cs="Times New Roman CYR"/>
                <w:sz w:val="24"/>
                <w:szCs w:val="24"/>
              </w:rPr>
              <w:t>Суточные расходы на страхование</w:t>
            </w: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2231</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0"/>
              </w:tabs>
              <w:autoSpaceDE w:val="0"/>
              <w:autoSpaceDN w:val="0"/>
              <w:adjustRightInd w:val="0"/>
              <w:spacing w:after="0" w:line="240" w:lineRule="auto"/>
              <w:jc w:val="both"/>
              <w:rPr>
                <w:rFonts w:ascii="Calibri" w:hAnsi="Calibri" w:cs="Calibri"/>
              </w:rPr>
            </w:pPr>
            <w:r>
              <w:rPr>
                <w:rFonts w:ascii="Times New Roman" w:hAnsi="Times New Roman" w:cs="Times New Roman"/>
                <w:sz w:val="24"/>
                <w:szCs w:val="24"/>
              </w:rPr>
              <w:t>1256</w:t>
            </w:r>
          </w:p>
        </w:tc>
      </w:tr>
    </w:tbl>
    <w:p w:rsidR="0015439A" w:rsidRDefault="0015439A" w:rsidP="0015439A">
      <w:pPr>
        <w:widowControl w:val="0"/>
        <w:tabs>
          <w:tab w:val="left" w:pos="0"/>
        </w:tabs>
        <w:autoSpaceDE w:val="0"/>
        <w:autoSpaceDN w:val="0"/>
        <w:adjustRightInd w:val="0"/>
        <w:spacing w:after="0" w:line="360" w:lineRule="auto"/>
        <w:jc w:val="right"/>
        <w:rPr>
          <w:rFonts w:ascii="Times New Roman CYR" w:hAnsi="Times New Roman CYR" w:cs="Times New Roman CYR"/>
          <w:sz w:val="24"/>
          <w:szCs w:val="24"/>
        </w:rPr>
      </w:pPr>
      <w:r>
        <w:rPr>
          <w:rFonts w:ascii="Times New Roman CYR" w:hAnsi="Times New Roman CYR" w:cs="Times New Roman CYR"/>
          <w:sz w:val="24"/>
          <w:szCs w:val="24"/>
        </w:rPr>
        <w:t>Продолжение таблицы 3.2</w:t>
      </w:r>
    </w:p>
    <w:p w:rsidR="0015439A" w:rsidRDefault="0015439A" w:rsidP="0015439A">
      <w:pPr>
        <w:widowControl w:val="0"/>
        <w:tabs>
          <w:tab w:val="left" w:pos="0"/>
        </w:tabs>
        <w:autoSpaceDE w:val="0"/>
        <w:autoSpaceDN w:val="0"/>
        <w:adjustRightInd w:val="0"/>
        <w:spacing w:after="0" w:line="360" w:lineRule="auto"/>
        <w:jc w:val="both"/>
        <w:rPr>
          <w:rFonts w:ascii="Times New Roman" w:hAnsi="Times New Roman" w:cs="Times New Roman"/>
          <w:i/>
          <w:iCs/>
          <w:sz w:val="28"/>
          <w:szCs w:val="28"/>
        </w:rPr>
      </w:pPr>
    </w:p>
    <w:p w:rsidR="0015439A" w:rsidRDefault="0015439A" w:rsidP="0015439A">
      <w:pPr>
        <w:widowControl w:val="0"/>
        <w:tabs>
          <w:tab w:val="left" w:pos="0"/>
        </w:tabs>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i/>
          <w:iCs/>
          <w:sz w:val="28"/>
          <w:szCs w:val="28"/>
        </w:rPr>
        <w:t>Время рейса (мин)</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proofErr w:type="spellStart"/>
      <w:r>
        <w:rPr>
          <w:rFonts w:ascii="Times New Roman" w:hAnsi="Times New Roman" w:cs="Times New Roman"/>
          <w:sz w:val="28"/>
          <w:szCs w:val="28"/>
        </w:rPr>
        <w:t>Tp</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t</w:t>
      </w:r>
      <w:r>
        <w:rPr>
          <w:rFonts w:ascii="Times New Roman CYR" w:hAnsi="Times New Roman CYR" w:cs="Times New Roman CYR"/>
          <w:sz w:val="28"/>
          <w:szCs w:val="28"/>
        </w:rPr>
        <w:t>х+tст</w:t>
      </w:r>
      <w:proofErr w:type="spellEnd"/>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proofErr w:type="spellStart"/>
      <w:r>
        <w:rPr>
          <w:rFonts w:ascii="Times New Roman" w:hAnsi="Times New Roman" w:cs="Times New Roman"/>
          <w:sz w:val="28"/>
          <w:szCs w:val="28"/>
        </w:rPr>
        <w:t>t</w:t>
      </w:r>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 – ходовое время</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proofErr w:type="spellStart"/>
      <w:r>
        <w:rPr>
          <w:rFonts w:ascii="Times New Roman" w:hAnsi="Times New Roman" w:cs="Times New Roman"/>
          <w:sz w:val="28"/>
          <w:szCs w:val="28"/>
        </w:rPr>
        <w:t>t</w:t>
      </w:r>
      <w:r>
        <w:rPr>
          <w:rFonts w:ascii="Times New Roman CYR" w:hAnsi="Times New Roman CYR" w:cs="Times New Roman CYR"/>
          <w:sz w:val="28"/>
          <w:szCs w:val="28"/>
        </w:rPr>
        <w:t>ст</w:t>
      </w:r>
      <w:proofErr w:type="spellEnd"/>
      <w:r>
        <w:rPr>
          <w:rFonts w:ascii="Times New Roman CYR" w:hAnsi="Times New Roman CYR" w:cs="Times New Roman CYR"/>
          <w:sz w:val="28"/>
          <w:szCs w:val="28"/>
        </w:rPr>
        <w:t xml:space="preserve"> – стояночное время</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proofErr w:type="spellStart"/>
      <w:r>
        <w:rPr>
          <w:rFonts w:ascii="Times New Roman" w:hAnsi="Times New Roman" w:cs="Times New Roman"/>
          <w:sz w:val="28"/>
          <w:szCs w:val="28"/>
        </w:rPr>
        <w:t>Tp</w:t>
      </w:r>
      <w:r>
        <w:rPr>
          <w:rFonts w:ascii="Times New Roman CYR" w:hAnsi="Times New Roman CYR" w:cs="Times New Roman CYR"/>
          <w:sz w:val="28"/>
          <w:szCs w:val="28"/>
        </w:rPr>
        <w:t>БВ</w:t>
      </w:r>
      <w:proofErr w:type="spellEnd"/>
      <w:r>
        <w:rPr>
          <w:rFonts w:ascii="Times New Roman CYR" w:hAnsi="Times New Roman CYR" w:cs="Times New Roman CYR"/>
          <w:sz w:val="28"/>
          <w:szCs w:val="28"/>
        </w:rPr>
        <w:t>=150+240=390 (6,5 часа)</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CYR" w:hAnsi="Times New Roman CYR" w:cs="Times New Roman CYR"/>
          <w:sz w:val="28"/>
          <w:szCs w:val="28"/>
        </w:rPr>
      </w:pPr>
      <w:proofErr w:type="spellStart"/>
      <w:r>
        <w:rPr>
          <w:rFonts w:ascii="Times New Roman" w:hAnsi="Times New Roman" w:cs="Times New Roman"/>
          <w:sz w:val="28"/>
          <w:szCs w:val="28"/>
        </w:rPr>
        <w:t>Tp</w:t>
      </w:r>
      <w:proofErr w:type="spellEnd"/>
      <w:r>
        <w:rPr>
          <w:rFonts w:ascii="Times New Roman" w:hAnsi="Times New Roman" w:cs="Times New Roman"/>
          <w:sz w:val="28"/>
          <w:szCs w:val="28"/>
        </w:rPr>
        <w:t xml:space="preserve">=70+240=310 (5 </w:t>
      </w:r>
      <w:r>
        <w:rPr>
          <w:rFonts w:ascii="Times New Roman CYR" w:hAnsi="Times New Roman CYR" w:cs="Times New Roman CYR"/>
          <w:sz w:val="28"/>
          <w:szCs w:val="28"/>
        </w:rPr>
        <w:t>часов)</w:t>
      </w:r>
    </w:p>
    <w:p w:rsidR="0015439A" w:rsidRDefault="0015439A" w:rsidP="0015439A">
      <w:pPr>
        <w:widowControl w:val="0"/>
        <w:tabs>
          <w:tab w:val="left" w:pos="0"/>
        </w:tabs>
        <w:autoSpaceDE w:val="0"/>
        <w:autoSpaceDN w:val="0"/>
        <w:adjustRightInd w:val="0"/>
        <w:spacing w:after="0" w:line="360" w:lineRule="auto"/>
        <w:ind w:firstLine="567"/>
        <w:jc w:val="both"/>
        <w:rPr>
          <w:rFonts w:ascii="Times New Roman" w:hAnsi="Times New Roman" w:cs="Times New Roman"/>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Эксплуатационный период (норма/час)</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T</w:t>
      </w:r>
      <w:r>
        <w:rPr>
          <w:rFonts w:ascii="Times New Roman CYR" w:hAnsi="Times New Roman CYR" w:cs="Times New Roman CYR"/>
          <w:color w:val="000000"/>
          <w:sz w:val="28"/>
          <w:szCs w:val="28"/>
        </w:rPr>
        <w:t>э</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Tр</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nр</w:t>
      </w:r>
      <w:proofErr w:type="spellEnd"/>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n</w:t>
      </w:r>
      <w:r>
        <w:rPr>
          <w:rFonts w:ascii="Times New Roman CYR" w:hAnsi="Times New Roman CYR" w:cs="Times New Roman CYR"/>
          <w:color w:val="000000"/>
          <w:sz w:val="28"/>
          <w:szCs w:val="28"/>
        </w:rPr>
        <w:t>р</w:t>
      </w:r>
      <w:proofErr w:type="spellEnd"/>
      <w:r>
        <w:rPr>
          <w:rFonts w:ascii="Times New Roman CYR" w:hAnsi="Times New Roman CYR" w:cs="Times New Roman CYR"/>
          <w:color w:val="000000"/>
          <w:sz w:val="28"/>
          <w:szCs w:val="28"/>
        </w:rPr>
        <w:t xml:space="preserve"> – количество рейсов</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T</w:t>
      </w:r>
      <w:r>
        <w:rPr>
          <w:rFonts w:ascii="Times New Roman CYR" w:hAnsi="Times New Roman CYR" w:cs="Times New Roman CYR"/>
          <w:color w:val="000000"/>
          <w:sz w:val="28"/>
          <w:szCs w:val="28"/>
        </w:rPr>
        <w:t>эБВ</w:t>
      </w:r>
      <w:proofErr w:type="spellEnd"/>
      <w:r>
        <w:rPr>
          <w:rFonts w:ascii="Times New Roman CYR" w:hAnsi="Times New Roman CYR" w:cs="Times New Roman CYR"/>
          <w:color w:val="000000"/>
          <w:sz w:val="28"/>
          <w:szCs w:val="28"/>
        </w:rPr>
        <w:t>=6,5*144=936 = 39 суток</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proofErr w:type="spellStart"/>
      <w:r>
        <w:rPr>
          <w:rFonts w:ascii="Times New Roman" w:hAnsi="Times New Roman" w:cs="Times New Roman"/>
          <w:color w:val="000000"/>
          <w:sz w:val="28"/>
          <w:szCs w:val="28"/>
        </w:rPr>
        <w:t>T</w:t>
      </w:r>
      <w:r>
        <w:rPr>
          <w:rFonts w:ascii="Times New Roman CYR" w:hAnsi="Times New Roman CYR" w:cs="Times New Roman CYR"/>
          <w:color w:val="000000"/>
          <w:sz w:val="28"/>
          <w:szCs w:val="28"/>
        </w:rPr>
        <w:t>эА</w:t>
      </w:r>
      <w:proofErr w:type="spellEnd"/>
      <w:r>
        <w:rPr>
          <w:rFonts w:ascii="Times New Roman CYR" w:hAnsi="Times New Roman CYR" w:cs="Times New Roman CYR"/>
          <w:color w:val="000000"/>
          <w:sz w:val="28"/>
          <w:szCs w:val="28"/>
        </w:rPr>
        <w:t>=5*672=3360 = 140 суток</w:t>
      </w:r>
    </w:p>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i/>
          <w:iCs/>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Расходы по содержанию судна</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lastRenderedPageBreak/>
        <w:t>R</w:t>
      </w:r>
      <w:r>
        <w:rPr>
          <w:rFonts w:ascii="Times New Roman CYR" w:hAnsi="Times New Roman CYR" w:cs="Times New Roman CYR"/>
          <w:color w:val="000000"/>
          <w:sz w:val="28"/>
          <w:szCs w:val="28"/>
        </w:rPr>
        <w:t>эк</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Rзп+Rпит+Rрем+Rтоп+Rстрах</w:t>
      </w:r>
      <w:proofErr w:type="spellEnd"/>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i/>
          <w:iCs/>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Расходы на заработную плату экипажа</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зп</w:t>
      </w:r>
      <w:proofErr w:type="spellEnd"/>
      <w:r>
        <w:rPr>
          <w:rFonts w:ascii="Times New Roman CYR" w:hAnsi="Times New Roman CYR" w:cs="Times New Roman CYR"/>
          <w:color w:val="000000"/>
          <w:sz w:val="28"/>
          <w:szCs w:val="28"/>
          <w:highlight w:val="white"/>
        </w:rPr>
        <w:t xml:space="preserve">= , </w:t>
      </w:r>
      <w:proofErr w:type="spellStart"/>
      <w:r>
        <w:rPr>
          <w:rFonts w:ascii="Times New Roman CYR" w:hAnsi="Times New Roman CYR" w:cs="Times New Roman CYR"/>
          <w:color w:val="000000"/>
          <w:sz w:val="28"/>
          <w:szCs w:val="28"/>
          <w:highlight w:val="white"/>
        </w:rPr>
        <w:t>руб</w:t>
      </w:r>
      <w:proofErr w:type="spellEnd"/>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зпБВ</w:t>
      </w:r>
      <w:proofErr w:type="spellEnd"/>
      <w:r>
        <w:rPr>
          <w:rFonts w:ascii="Times New Roman CYR" w:hAnsi="Times New Roman CYR" w:cs="Times New Roman CYR"/>
          <w:color w:val="000000"/>
          <w:sz w:val="28"/>
          <w:szCs w:val="28"/>
          <w:highlight w:val="white"/>
        </w:rPr>
        <w:t>=</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i/>
          <w:iCs/>
          <w:color w:val="121212"/>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зпА</w:t>
      </w:r>
      <w:proofErr w:type="spellEnd"/>
      <w:r>
        <w:rPr>
          <w:rFonts w:ascii="Times New Roman CYR" w:hAnsi="Times New Roman CYR" w:cs="Times New Roman CYR"/>
          <w:color w:val="000000"/>
          <w:sz w:val="28"/>
          <w:szCs w:val="28"/>
          <w:highlight w:val="white"/>
        </w:rPr>
        <w:t>=</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121212"/>
          <w:sz w:val="28"/>
          <w:szCs w:val="28"/>
          <w:highlight w:val="white"/>
        </w:rPr>
      </w:pPr>
      <w:proofErr w:type="spellStart"/>
      <w:r>
        <w:rPr>
          <w:rFonts w:ascii="Times New Roman" w:hAnsi="Times New Roman" w:cs="Times New Roman"/>
          <w:color w:val="121212"/>
          <w:sz w:val="28"/>
          <w:szCs w:val="28"/>
          <w:highlight w:val="white"/>
        </w:rPr>
        <w:t>N</w:t>
      </w:r>
      <w:r>
        <w:rPr>
          <w:rFonts w:ascii="Times New Roman CYR" w:hAnsi="Times New Roman CYR" w:cs="Times New Roman CYR"/>
          <w:color w:val="121212"/>
          <w:sz w:val="28"/>
          <w:szCs w:val="28"/>
          <w:highlight w:val="white"/>
          <w:vertAlign w:val="subscript"/>
        </w:rPr>
        <w:t>эк</w:t>
      </w:r>
      <w:proofErr w:type="spellEnd"/>
      <w:r>
        <w:rPr>
          <w:rFonts w:ascii="Times New Roman" w:hAnsi="Times New Roman" w:cs="Times New Roman"/>
          <w:color w:val="121212"/>
          <w:sz w:val="28"/>
          <w:szCs w:val="28"/>
          <w:highlight w:val="white"/>
          <w:lang w:val="en-US"/>
        </w:rPr>
        <w:t> </w:t>
      </w:r>
      <w:r w:rsidRPr="00F7439E">
        <w:rPr>
          <w:rFonts w:ascii="Times New Roman" w:hAnsi="Times New Roman" w:cs="Times New Roman"/>
          <w:color w:val="121212"/>
          <w:sz w:val="28"/>
          <w:szCs w:val="28"/>
          <w:highlight w:val="white"/>
        </w:rPr>
        <w:t xml:space="preserve">– </w:t>
      </w:r>
      <w:r>
        <w:rPr>
          <w:rFonts w:ascii="Times New Roman CYR" w:hAnsi="Times New Roman CYR" w:cs="Times New Roman CYR"/>
          <w:color w:val="121212"/>
          <w:sz w:val="28"/>
          <w:szCs w:val="28"/>
          <w:highlight w:val="white"/>
        </w:rPr>
        <w:t xml:space="preserve">количество членов экипажа;                                                                                     </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121212"/>
          <w:sz w:val="28"/>
          <w:szCs w:val="28"/>
          <w:highlight w:val="white"/>
        </w:rPr>
      </w:pPr>
      <w:proofErr w:type="spellStart"/>
      <w:r>
        <w:rPr>
          <w:rFonts w:ascii="Times New Roman CYR" w:hAnsi="Times New Roman CYR" w:cs="Times New Roman CYR"/>
          <w:color w:val="121212"/>
          <w:sz w:val="28"/>
          <w:szCs w:val="28"/>
          <w:highlight w:val="white"/>
        </w:rPr>
        <w:t>Зп</w:t>
      </w:r>
      <w:proofErr w:type="spellEnd"/>
      <w:r>
        <w:rPr>
          <w:rFonts w:ascii="Times New Roman CYR" w:hAnsi="Times New Roman CYR" w:cs="Times New Roman CYR"/>
          <w:color w:val="121212"/>
          <w:sz w:val="28"/>
          <w:szCs w:val="28"/>
          <w:highlight w:val="white"/>
        </w:rPr>
        <w:t>- средняя сумма заработной платы на человека;</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Расходы на питание экипажа</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пит</w:t>
      </w:r>
      <w:proofErr w:type="spellEnd"/>
      <w:r>
        <w:rPr>
          <w:rFonts w:ascii="Times New Roman CYR" w:hAnsi="Times New Roman CYR" w:cs="Times New Roman CYR"/>
          <w:color w:val="000000"/>
          <w:sz w:val="28"/>
          <w:szCs w:val="28"/>
          <w:highlight w:val="white"/>
        </w:rPr>
        <w:t>=N*</w:t>
      </w:r>
      <w:proofErr w:type="spellStart"/>
      <w:r>
        <w:rPr>
          <w:rFonts w:ascii="Times New Roman CYR" w:hAnsi="Times New Roman CYR" w:cs="Times New Roman CYR"/>
          <w:color w:val="000000"/>
          <w:sz w:val="28"/>
          <w:szCs w:val="28"/>
          <w:highlight w:val="white"/>
        </w:rPr>
        <w:t>nпит</w:t>
      </w:r>
      <w:proofErr w:type="spellEnd"/>
      <w:r>
        <w:rPr>
          <w:rFonts w:ascii="Times New Roman CYR" w:hAnsi="Times New Roman CYR" w:cs="Times New Roman CYR"/>
          <w:color w:val="000000"/>
          <w:sz w:val="28"/>
          <w:szCs w:val="28"/>
          <w:highlight w:val="white"/>
        </w:rPr>
        <w:t xml:space="preserve">*T , </w:t>
      </w:r>
      <w:proofErr w:type="spellStart"/>
      <w:r>
        <w:rPr>
          <w:rFonts w:ascii="Times New Roman CYR" w:hAnsi="Times New Roman CYR" w:cs="Times New Roman CYR"/>
          <w:color w:val="000000"/>
          <w:sz w:val="28"/>
          <w:szCs w:val="28"/>
          <w:highlight w:val="white"/>
        </w:rPr>
        <w:t>руб</w:t>
      </w:r>
      <w:proofErr w:type="spellEnd"/>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питБВ</w:t>
      </w:r>
      <w:proofErr w:type="spellEnd"/>
      <w:r>
        <w:rPr>
          <w:rFonts w:ascii="Times New Roman CYR" w:hAnsi="Times New Roman CYR" w:cs="Times New Roman CYR"/>
          <w:color w:val="000000"/>
          <w:sz w:val="28"/>
          <w:szCs w:val="28"/>
          <w:highlight w:val="white"/>
        </w:rPr>
        <w:t>=24*300*39=280800</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питА</w:t>
      </w:r>
      <w:proofErr w:type="spellEnd"/>
      <w:r>
        <w:rPr>
          <w:rFonts w:ascii="Times New Roman CYR" w:hAnsi="Times New Roman CYR" w:cs="Times New Roman CYR"/>
          <w:color w:val="000000"/>
          <w:sz w:val="28"/>
          <w:szCs w:val="28"/>
          <w:highlight w:val="white"/>
        </w:rPr>
        <w:t>=6*300*140=252000</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n</w:t>
      </w:r>
      <w:r>
        <w:rPr>
          <w:rFonts w:ascii="Times New Roman CYR" w:hAnsi="Times New Roman CYR" w:cs="Times New Roman CYR"/>
          <w:color w:val="000000"/>
          <w:sz w:val="28"/>
          <w:szCs w:val="28"/>
          <w:highlight w:val="white"/>
        </w:rPr>
        <w:t>пит</w:t>
      </w:r>
      <w:proofErr w:type="spellEnd"/>
      <w:r>
        <w:rPr>
          <w:rFonts w:ascii="Times New Roman CYR" w:hAnsi="Times New Roman CYR" w:cs="Times New Roman CYR"/>
          <w:color w:val="000000"/>
          <w:sz w:val="28"/>
          <w:szCs w:val="28"/>
          <w:highlight w:val="white"/>
        </w:rPr>
        <w:t xml:space="preserve"> – суточный норматив расходов на питание;</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i/>
          <w:iCs/>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Расходы на ремонт</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proofErr w:type="spellStart"/>
      <w:r>
        <w:rPr>
          <w:rFonts w:ascii="Times New Roman" w:hAnsi="Times New Roman" w:cs="Times New Roman"/>
          <w:color w:val="000000"/>
          <w:sz w:val="28"/>
          <w:szCs w:val="28"/>
        </w:rPr>
        <w:t>R</w:t>
      </w:r>
      <w:r>
        <w:rPr>
          <w:rFonts w:ascii="Times New Roman CYR" w:hAnsi="Times New Roman CYR" w:cs="Times New Roman CYR"/>
          <w:color w:val="000000"/>
          <w:sz w:val="28"/>
          <w:szCs w:val="28"/>
        </w:rPr>
        <w:t>рем</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nрем</w:t>
      </w:r>
      <w:proofErr w:type="spellEnd"/>
      <w:r>
        <w:rPr>
          <w:rFonts w:ascii="Times New Roman CYR" w:hAnsi="Times New Roman CYR" w:cs="Times New Roman CYR"/>
          <w:color w:val="000000"/>
          <w:sz w:val="28"/>
          <w:szCs w:val="28"/>
        </w:rPr>
        <w:t>*K</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121212"/>
          <w:sz w:val="28"/>
          <w:szCs w:val="28"/>
          <w:highlight w:val="white"/>
        </w:rPr>
      </w:pPr>
      <w:r>
        <w:rPr>
          <w:rFonts w:ascii="Times New Roman" w:hAnsi="Times New Roman" w:cs="Times New Roman"/>
          <w:color w:val="121212"/>
          <w:sz w:val="28"/>
          <w:szCs w:val="28"/>
          <w:highlight w:val="white"/>
        </w:rPr>
        <w:t>K</w:t>
      </w:r>
      <w:r w:rsidRPr="00F7439E">
        <w:rPr>
          <w:rFonts w:ascii="Times New Roman" w:hAnsi="Times New Roman" w:cs="Times New Roman"/>
          <w:color w:val="121212"/>
          <w:sz w:val="28"/>
          <w:szCs w:val="28"/>
          <w:highlight w:val="white"/>
        </w:rPr>
        <w:t xml:space="preserve">- </w:t>
      </w:r>
      <w:r>
        <w:rPr>
          <w:rFonts w:ascii="Times New Roman CYR" w:hAnsi="Times New Roman CYR" w:cs="Times New Roman CYR"/>
          <w:color w:val="121212"/>
          <w:sz w:val="28"/>
          <w:szCs w:val="28"/>
          <w:highlight w:val="white"/>
        </w:rPr>
        <w:t>Стоимость судна;</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n</w:t>
      </w:r>
      <w:r>
        <w:rPr>
          <w:rFonts w:ascii="Times New Roman CYR" w:hAnsi="Times New Roman CYR" w:cs="Times New Roman CYR"/>
          <w:color w:val="000000"/>
          <w:sz w:val="28"/>
          <w:szCs w:val="28"/>
          <w:highlight w:val="white"/>
        </w:rPr>
        <w:t>рем</w:t>
      </w:r>
      <w:proofErr w:type="spellEnd"/>
      <w:r>
        <w:rPr>
          <w:rFonts w:ascii="Times New Roman CYR" w:hAnsi="Times New Roman CYR" w:cs="Times New Roman CYR"/>
          <w:color w:val="000000"/>
          <w:sz w:val="28"/>
          <w:szCs w:val="28"/>
          <w:highlight w:val="white"/>
        </w:rPr>
        <w:t xml:space="preserve"> –норматив затрат на ремонт судна (0.06);</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ремБВ</w:t>
      </w:r>
      <w:proofErr w:type="spellEnd"/>
      <w:r>
        <w:rPr>
          <w:rFonts w:ascii="Times New Roman CYR" w:hAnsi="Times New Roman CYR" w:cs="Times New Roman CYR"/>
          <w:color w:val="000000"/>
          <w:sz w:val="28"/>
          <w:szCs w:val="28"/>
          <w:highlight w:val="white"/>
        </w:rPr>
        <w:t>=0,06*54000000=3240000</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ремА</w:t>
      </w:r>
      <w:proofErr w:type="spellEnd"/>
      <w:r>
        <w:rPr>
          <w:rFonts w:ascii="Times New Roman CYR" w:hAnsi="Times New Roman CYR" w:cs="Times New Roman CYR"/>
          <w:color w:val="000000"/>
          <w:sz w:val="28"/>
          <w:szCs w:val="28"/>
          <w:highlight w:val="white"/>
        </w:rPr>
        <w:t>=0,06*70000000=4200000</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i/>
          <w:iCs/>
          <w:color w:val="000000"/>
          <w:sz w:val="28"/>
          <w:szCs w:val="28"/>
          <w:highlight w:val="white"/>
        </w:rPr>
      </w:pPr>
      <w:r w:rsidRPr="00F7439E">
        <w:rPr>
          <w:rFonts w:ascii="Times New Roman" w:hAnsi="Times New Roman" w:cs="Times New Roman"/>
          <w:i/>
          <w:iCs/>
          <w:color w:val="000000"/>
          <w:sz w:val="28"/>
          <w:szCs w:val="28"/>
          <w:highlight w:val="white"/>
        </w:rPr>
        <w:t xml:space="preserve">  </w:t>
      </w:r>
      <w:r>
        <w:rPr>
          <w:rFonts w:ascii="Times New Roman CYR" w:hAnsi="Times New Roman CYR" w:cs="Times New Roman CYR"/>
          <w:i/>
          <w:iCs/>
          <w:color w:val="000000"/>
          <w:sz w:val="28"/>
          <w:szCs w:val="28"/>
          <w:highlight w:val="white"/>
        </w:rPr>
        <w:t>Расходы на топливо</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топ</w:t>
      </w:r>
      <w:proofErr w:type="spellEnd"/>
      <w:r>
        <w:rPr>
          <w:rFonts w:ascii="Times New Roman CYR" w:hAnsi="Times New Roman CYR" w:cs="Times New Roman CYR"/>
          <w:color w:val="000000"/>
          <w:sz w:val="28"/>
          <w:szCs w:val="28"/>
          <w:highlight w:val="white"/>
        </w:rPr>
        <w:t>=</w:t>
      </w:r>
      <w:proofErr w:type="spellStart"/>
      <w:r>
        <w:rPr>
          <w:rFonts w:ascii="Times New Roman CYR" w:hAnsi="Times New Roman CYR" w:cs="Times New Roman CYR"/>
          <w:color w:val="000000"/>
          <w:sz w:val="28"/>
          <w:szCs w:val="28"/>
          <w:highlight w:val="white"/>
        </w:rPr>
        <w:t>Rх+Rст</w:t>
      </w:r>
      <w:proofErr w:type="spellEnd"/>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х</w:t>
      </w:r>
      <w:proofErr w:type="spellEnd"/>
      <w:r>
        <w:rPr>
          <w:rFonts w:ascii="Times New Roman CYR" w:hAnsi="Times New Roman CYR" w:cs="Times New Roman CYR"/>
          <w:color w:val="000000"/>
          <w:sz w:val="28"/>
          <w:szCs w:val="28"/>
          <w:highlight w:val="white"/>
        </w:rPr>
        <w:t>- расход топлива на ходу;</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lastRenderedPageBreak/>
        <w:t>R</w:t>
      </w:r>
      <w:r>
        <w:rPr>
          <w:rFonts w:ascii="Times New Roman CYR" w:hAnsi="Times New Roman CYR" w:cs="Times New Roman CYR"/>
          <w:color w:val="000000"/>
          <w:sz w:val="28"/>
          <w:szCs w:val="28"/>
          <w:highlight w:val="white"/>
        </w:rPr>
        <w:t>ст</w:t>
      </w:r>
      <w:proofErr w:type="spellEnd"/>
      <w:r>
        <w:rPr>
          <w:rFonts w:ascii="Times New Roman CYR" w:hAnsi="Times New Roman CYR" w:cs="Times New Roman CYR"/>
          <w:color w:val="000000"/>
          <w:sz w:val="28"/>
          <w:szCs w:val="28"/>
          <w:highlight w:val="white"/>
        </w:rPr>
        <w:t>- расход топлива на стоянке;</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топ</w:t>
      </w:r>
      <w:proofErr w:type="spellEnd"/>
      <w:r>
        <w:rPr>
          <w:rFonts w:ascii="Times New Roman CYR" w:hAnsi="Times New Roman CYR" w:cs="Times New Roman CYR"/>
          <w:color w:val="000000"/>
          <w:sz w:val="28"/>
          <w:szCs w:val="28"/>
          <w:highlight w:val="white"/>
        </w:rPr>
        <w:t>=514624+97856=612480</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топ</w:t>
      </w:r>
      <w:proofErr w:type="spellEnd"/>
      <w:r>
        <w:rPr>
          <w:rFonts w:ascii="Times New Roman CYR" w:hAnsi="Times New Roman CYR" w:cs="Times New Roman CYR"/>
          <w:color w:val="000000"/>
          <w:sz w:val="28"/>
          <w:szCs w:val="28"/>
          <w:highlight w:val="white"/>
        </w:rPr>
        <w:t>=288640+40480=329120</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i/>
          <w:iCs/>
          <w:color w:val="000000"/>
          <w:sz w:val="28"/>
          <w:szCs w:val="28"/>
        </w:rPr>
      </w:pPr>
      <w:r w:rsidRPr="00F7439E">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Расходы на страхование</w:t>
      </w:r>
    </w:p>
    <w:p w:rsidR="0015439A" w:rsidRDefault="0015439A" w:rsidP="0015439A">
      <w:pPr>
        <w:widowControl w:val="0"/>
        <w:autoSpaceDE w:val="0"/>
        <w:autoSpaceDN w:val="0"/>
        <w:adjustRightInd w:val="0"/>
        <w:spacing w:before="100" w:after="100" w:line="360" w:lineRule="auto"/>
        <w:ind w:left="150"/>
        <w:jc w:val="both"/>
        <w:rPr>
          <w:rFonts w:ascii="Times New Roman CYR" w:hAnsi="Times New Roman CYR" w:cs="Times New Roman CYR"/>
          <w:color w:val="121212"/>
          <w:sz w:val="28"/>
          <w:szCs w:val="28"/>
          <w:highlight w:val="white"/>
        </w:rPr>
      </w:pP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страх</w:t>
      </w:r>
      <w:proofErr w:type="spellEnd"/>
      <w:r>
        <w:rPr>
          <w:rFonts w:ascii="Times New Roman CYR" w:hAnsi="Times New Roman CYR" w:cs="Times New Roman CYR"/>
          <w:color w:val="000000"/>
          <w:sz w:val="28"/>
          <w:szCs w:val="28"/>
          <w:highlight w:val="white"/>
        </w:rPr>
        <w:t xml:space="preserve">= </w:t>
      </w:r>
      <w:proofErr w:type="spellStart"/>
      <w:r>
        <w:rPr>
          <w:rFonts w:ascii="Times New Roman CYR" w:hAnsi="Times New Roman CYR" w:cs="Times New Roman CYR"/>
          <w:color w:val="000000"/>
          <w:sz w:val="28"/>
          <w:szCs w:val="28"/>
          <w:highlight w:val="white"/>
        </w:rPr>
        <w:t>nст</w:t>
      </w:r>
      <w:proofErr w:type="spellEnd"/>
      <w:r>
        <w:rPr>
          <w:rFonts w:ascii="Times New Roman CYR" w:hAnsi="Times New Roman CYR" w:cs="Times New Roman CYR"/>
          <w:color w:val="000000"/>
          <w:sz w:val="28"/>
          <w:szCs w:val="28"/>
          <w:highlight w:val="white"/>
        </w:rPr>
        <w:t>*K</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121212"/>
          <w:sz w:val="28"/>
          <w:szCs w:val="28"/>
          <w:highlight w:val="white"/>
        </w:rPr>
      </w:pPr>
      <w:r w:rsidRPr="00F7439E">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страхБВ</w:t>
      </w:r>
      <w:proofErr w:type="spellEnd"/>
      <w:r>
        <w:rPr>
          <w:rFonts w:ascii="Times New Roman CYR" w:hAnsi="Times New Roman CYR" w:cs="Times New Roman CYR"/>
          <w:color w:val="000000"/>
          <w:sz w:val="28"/>
          <w:szCs w:val="28"/>
          <w:highlight w:val="white"/>
        </w:rPr>
        <w:t>=54000000*0,01=540000</w:t>
      </w:r>
    </w:p>
    <w:p w:rsidR="0015439A" w:rsidRDefault="0015439A" w:rsidP="0015439A">
      <w:pPr>
        <w:widowControl w:val="0"/>
        <w:autoSpaceDE w:val="0"/>
        <w:autoSpaceDN w:val="0"/>
        <w:adjustRightInd w:val="0"/>
        <w:spacing w:before="100" w:after="100" w:line="360" w:lineRule="auto"/>
        <w:jc w:val="both"/>
        <w:rPr>
          <w:rFonts w:ascii="Times New Roman CYR" w:hAnsi="Times New Roman CYR" w:cs="Times New Roman CYR"/>
          <w:color w:val="121212"/>
          <w:sz w:val="28"/>
          <w:szCs w:val="28"/>
          <w:highlight w:val="white"/>
        </w:rPr>
      </w:pPr>
      <w:r>
        <w:rPr>
          <w:rFonts w:ascii="Times New Roman" w:hAnsi="Times New Roman" w:cs="Times New Roman"/>
          <w:color w:val="121212"/>
          <w:sz w:val="28"/>
          <w:szCs w:val="28"/>
          <w:highlight w:val="white"/>
        </w:rPr>
        <w:t> </w:t>
      </w:r>
      <w:proofErr w:type="spellStart"/>
      <w:r>
        <w:rPr>
          <w:rFonts w:ascii="Times New Roman" w:hAnsi="Times New Roman" w:cs="Times New Roman"/>
          <w:color w:val="000000"/>
          <w:sz w:val="28"/>
          <w:szCs w:val="28"/>
          <w:highlight w:val="white"/>
        </w:rPr>
        <w:t>R</w:t>
      </w:r>
      <w:r>
        <w:rPr>
          <w:rFonts w:ascii="Times New Roman CYR" w:hAnsi="Times New Roman CYR" w:cs="Times New Roman CYR"/>
          <w:color w:val="000000"/>
          <w:sz w:val="28"/>
          <w:szCs w:val="28"/>
          <w:highlight w:val="white"/>
        </w:rPr>
        <w:t>страхА</w:t>
      </w:r>
      <w:proofErr w:type="spellEnd"/>
      <w:r>
        <w:rPr>
          <w:rFonts w:ascii="Times New Roman CYR" w:hAnsi="Times New Roman CYR" w:cs="Times New Roman CYR"/>
          <w:color w:val="000000"/>
          <w:sz w:val="28"/>
          <w:szCs w:val="28"/>
          <w:highlight w:val="white"/>
        </w:rPr>
        <w:t>=70000000*0,01=700000</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n</w:t>
      </w:r>
      <w:r>
        <w:rPr>
          <w:rFonts w:ascii="Times New Roman CYR" w:hAnsi="Times New Roman CYR" w:cs="Times New Roman CYR"/>
          <w:color w:val="000000"/>
          <w:sz w:val="28"/>
          <w:szCs w:val="28"/>
        </w:rPr>
        <w:t>ст</w:t>
      </w:r>
      <w:proofErr w:type="spellEnd"/>
      <w:r>
        <w:rPr>
          <w:rFonts w:ascii="Times New Roman CYR" w:hAnsi="Times New Roman CYR" w:cs="Times New Roman CYR"/>
          <w:color w:val="000000"/>
          <w:sz w:val="28"/>
          <w:szCs w:val="28"/>
        </w:rPr>
        <w:t xml:space="preserve"> – норматив затрат на страхование (0,01);</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Расходы по содержанию судна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R</w:t>
      </w:r>
      <w:r>
        <w:rPr>
          <w:rFonts w:ascii="Times New Roman CYR" w:hAnsi="Times New Roman CYR" w:cs="Times New Roman CYR"/>
          <w:color w:val="000000"/>
          <w:sz w:val="28"/>
          <w:szCs w:val="28"/>
        </w:rPr>
        <w:t>эк</w:t>
      </w:r>
      <w:proofErr w:type="spellEnd"/>
      <w:r>
        <w:rPr>
          <w:rFonts w:ascii="Times New Roman CYR" w:hAnsi="Times New Roman CYR" w:cs="Times New Roman CYR"/>
          <w:color w:val="000000"/>
          <w:sz w:val="28"/>
          <w:szCs w:val="28"/>
        </w:rPr>
        <w:t>=936000+280800+3240000+3240000+612480+540000=8849280</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Расходы по содержанию судна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Арктика</w:t>
      </w:r>
      <w:r w:rsidRPr="00F7439E">
        <w:rPr>
          <w:rFonts w:ascii="Times New Roman" w:hAnsi="Times New Roman" w:cs="Times New Roman"/>
          <w:color w:val="000000"/>
          <w:sz w:val="28"/>
          <w:szCs w:val="28"/>
        </w:rPr>
        <w:t>»</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R</w:t>
      </w:r>
      <w:r>
        <w:rPr>
          <w:rFonts w:ascii="Times New Roman CYR" w:hAnsi="Times New Roman CYR" w:cs="Times New Roman CYR"/>
          <w:color w:val="000000"/>
          <w:sz w:val="28"/>
          <w:szCs w:val="28"/>
        </w:rPr>
        <w:t>эк</w:t>
      </w:r>
      <w:proofErr w:type="spellEnd"/>
      <w:r>
        <w:rPr>
          <w:rFonts w:ascii="Times New Roman CYR" w:hAnsi="Times New Roman CYR" w:cs="Times New Roman CYR"/>
          <w:color w:val="000000"/>
          <w:sz w:val="28"/>
          <w:szCs w:val="28"/>
        </w:rPr>
        <w:t>=840000+252000+4200000+329120+700000=5691120</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r w:rsidRPr="00F7439E">
        <w:rPr>
          <w:rFonts w:ascii="Times New Roman" w:hAnsi="Times New Roman" w:cs="Times New Roman"/>
          <w:color w:val="000000"/>
          <w:sz w:val="28"/>
          <w:szCs w:val="28"/>
        </w:rPr>
        <w:t xml:space="preserve"> </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Доходы за эксплуатационный период</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D</w:t>
      </w:r>
      <w:r w:rsidRPr="00F7439E">
        <w:rPr>
          <w:rFonts w:ascii="Times New Roman" w:hAnsi="Times New Roman" w:cs="Times New Roman"/>
          <w:color w:val="000000"/>
          <w:sz w:val="28"/>
          <w:szCs w:val="28"/>
        </w:rPr>
        <w:t>=</w:t>
      </w:r>
      <w:r>
        <w:rPr>
          <w:rFonts w:ascii="Times New Roman" w:hAnsi="Times New Roman" w:cs="Times New Roman"/>
          <w:color w:val="000000"/>
          <w:sz w:val="28"/>
          <w:szCs w:val="28"/>
        </w:rPr>
        <w:t>N</w:t>
      </w:r>
      <w:r w:rsidRPr="00F7439E">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S</w:t>
      </w:r>
      <w:r>
        <w:rPr>
          <w:rFonts w:ascii="Times New Roman CYR" w:hAnsi="Times New Roman CYR" w:cs="Times New Roman CYR"/>
          <w:color w:val="000000"/>
          <w:sz w:val="28"/>
          <w:szCs w:val="28"/>
        </w:rPr>
        <w:t>б</w:t>
      </w:r>
      <w:proofErr w:type="spellEnd"/>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N</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Потенциальный пассажиропоток;</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proofErr w:type="spellStart"/>
      <w:r>
        <w:rPr>
          <w:rFonts w:ascii="Times New Roman" w:hAnsi="Times New Roman" w:cs="Times New Roman"/>
          <w:color w:val="000000"/>
          <w:sz w:val="28"/>
          <w:szCs w:val="28"/>
        </w:rPr>
        <w:t>S</w:t>
      </w:r>
      <w:r>
        <w:rPr>
          <w:rFonts w:ascii="Times New Roman CYR" w:hAnsi="Times New Roman CYR" w:cs="Times New Roman CYR"/>
          <w:color w:val="000000"/>
          <w:sz w:val="28"/>
          <w:szCs w:val="28"/>
        </w:rPr>
        <w:t>б</w:t>
      </w:r>
      <w:proofErr w:type="spellEnd"/>
      <w:r>
        <w:rPr>
          <w:rFonts w:ascii="Times New Roman CYR" w:hAnsi="Times New Roman CYR" w:cs="Times New Roman CYR"/>
          <w:color w:val="000000"/>
          <w:sz w:val="28"/>
          <w:szCs w:val="28"/>
        </w:rPr>
        <w:t>- средняя цена билета;</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D</w:t>
      </w:r>
      <w:r>
        <w:rPr>
          <w:rFonts w:ascii="Times New Roman CYR" w:hAnsi="Times New Roman CYR" w:cs="Times New Roman CYR"/>
          <w:color w:val="000000"/>
          <w:sz w:val="28"/>
          <w:szCs w:val="28"/>
        </w:rPr>
        <w:t>БВ=60000*208=12480000</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D</w:t>
      </w:r>
      <w:r>
        <w:rPr>
          <w:rFonts w:ascii="Times New Roman CYR" w:hAnsi="Times New Roman CYR" w:cs="Times New Roman CYR"/>
          <w:color w:val="000000"/>
          <w:sz w:val="28"/>
          <w:szCs w:val="28"/>
        </w:rPr>
        <w:t>А=60000*190=11400000</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Общий финансовый результат представлен в таблице 3.2</w:t>
      </w:r>
    </w:p>
    <w:p w:rsidR="0015439A" w:rsidRDefault="0015439A" w:rsidP="0015439A">
      <w:pPr>
        <w:widowControl w:val="0"/>
        <w:tabs>
          <w:tab w:val="left" w:pos="2355"/>
        </w:tabs>
        <w:autoSpaceDE w:val="0"/>
        <w:autoSpaceDN w:val="0"/>
        <w:adjustRightInd w:val="0"/>
        <w:spacing w:after="0" w:line="360" w:lineRule="auto"/>
        <w:jc w:val="righ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Таблица 3.2</w:t>
      </w:r>
    </w:p>
    <w:p w:rsidR="0015439A" w:rsidRDefault="0015439A" w:rsidP="0015439A">
      <w:pPr>
        <w:widowControl w:val="0"/>
        <w:tabs>
          <w:tab w:val="left" w:pos="2355"/>
        </w:tabs>
        <w:autoSpaceDE w:val="0"/>
        <w:autoSpaceDN w:val="0"/>
        <w:adjustRightInd w:val="0"/>
        <w:spacing w:after="0" w:line="36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Общий финансовый результат</w:t>
      </w:r>
    </w:p>
    <w:tbl>
      <w:tblPr>
        <w:tblW w:w="0" w:type="auto"/>
        <w:tblInd w:w="108" w:type="dxa"/>
        <w:tblLayout w:type="fixed"/>
        <w:tblLook w:val="0000" w:firstRow="0" w:lastRow="0" w:firstColumn="0" w:lastColumn="0" w:noHBand="0" w:noVBand="0"/>
      </w:tblPr>
      <w:tblGrid>
        <w:gridCol w:w="3208"/>
        <w:gridCol w:w="3209"/>
        <w:gridCol w:w="3210"/>
      </w:tblGrid>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Босфор Восточный</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CYR" w:hAnsi="Times New Roman CYR" w:cs="Times New Roman CYR"/>
                <w:color w:val="000000"/>
                <w:sz w:val="24"/>
                <w:szCs w:val="24"/>
              </w:rPr>
              <w:t>Арктика 5Д</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color w:val="000000"/>
                <w:sz w:val="24"/>
                <w:szCs w:val="24"/>
              </w:rPr>
              <w:t>Доходы,руб</w:t>
            </w:r>
            <w:proofErr w:type="spellEnd"/>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12480000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11400000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color w:val="000000"/>
                <w:sz w:val="24"/>
                <w:szCs w:val="24"/>
              </w:rPr>
              <w:lastRenderedPageBreak/>
              <w:t>Расходы,руб</w:t>
            </w:r>
            <w:proofErr w:type="spellEnd"/>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8849280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5691120</w:t>
            </w:r>
          </w:p>
        </w:tc>
      </w:tr>
      <w:tr w:rsidR="0015439A" w:rsidTr="00B727A5">
        <w:trPr>
          <w:trHeight w:val="1"/>
        </w:trPr>
        <w:tc>
          <w:tcPr>
            <w:tcW w:w="3208"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proofErr w:type="spellStart"/>
            <w:r>
              <w:rPr>
                <w:rFonts w:ascii="Times New Roman CYR" w:hAnsi="Times New Roman CYR" w:cs="Times New Roman CYR"/>
                <w:color w:val="000000"/>
                <w:sz w:val="24"/>
                <w:szCs w:val="24"/>
              </w:rPr>
              <w:t>Прибыль,руб</w:t>
            </w:r>
            <w:proofErr w:type="spellEnd"/>
          </w:p>
        </w:tc>
        <w:tc>
          <w:tcPr>
            <w:tcW w:w="3209"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3630720</w:t>
            </w:r>
          </w:p>
        </w:tc>
        <w:tc>
          <w:tcPr>
            <w:tcW w:w="3210" w:type="dxa"/>
            <w:tcBorders>
              <w:top w:val="single" w:sz="2" w:space="0" w:color="000000"/>
              <w:left w:val="single" w:sz="2" w:space="0" w:color="000000"/>
              <w:bottom w:val="single" w:sz="2" w:space="0" w:color="000000"/>
              <w:right w:val="single" w:sz="2" w:space="0" w:color="000000"/>
            </w:tcBorders>
            <w:shd w:val="clear" w:color="000000" w:fill="FFFFFF"/>
          </w:tcPr>
          <w:p w:rsidR="0015439A" w:rsidRDefault="0015439A" w:rsidP="00B727A5">
            <w:pPr>
              <w:widowControl w:val="0"/>
              <w:tabs>
                <w:tab w:val="left" w:pos="2355"/>
              </w:tabs>
              <w:autoSpaceDE w:val="0"/>
              <w:autoSpaceDN w:val="0"/>
              <w:adjustRightInd w:val="0"/>
              <w:spacing w:after="0" w:line="240" w:lineRule="auto"/>
              <w:jc w:val="both"/>
              <w:rPr>
                <w:rFonts w:ascii="Calibri" w:hAnsi="Calibri" w:cs="Calibri"/>
              </w:rPr>
            </w:pPr>
            <w:r>
              <w:rPr>
                <w:rFonts w:ascii="Times New Roman" w:hAnsi="Times New Roman" w:cs="Times New Roman"/>
                <w:color w:val="000000"/>
                <w:sz w:val="24"/>
                <w:szCs w:val="24"/>
              </w:rPr>
              <w:t>5708880</w:t>
            </w:r>
          </w:p>
        </w:tc>
      </w:tr>
    </w:tbl>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highlight w:val="red"/>
        </w:rPr>
      </w:pP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покупка нового судна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Арктика 5Д</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 данной линии оказывается наиболее оптимальным по сравнению с </w:t>
      </w:r>
      <w:r w:rsidRPr="00F7439E">
        <w:rPr>
          <w:rFonts w:ascii="Times New Roman" w:hAnsi="Times New Roman" w:cs="Times New Roman"/>
          <w:color w:val="000000"/>
          <w:sz w:val="28"/>
          <w:szCs w:val="28"/>
        </w:rPr>
        <w:t>«</w:t>
      </w:r>
      <w:r>
        <w:rPr>
          <w:rFonts w:ascii="Times New Roman CYR" w:hAnsi="Times New Roman CYR" w:cs="Times New Roman CYR"/>
          <w:color w:val="000000"/>
          <w:sz w:val="28"/>
          <w:szCs w:val="28"/>
        </w:rPr>
        <w:t>Босфор Восточный</w:t>
      </w:r>
      <w:r w:rsidRPr="00F7439E">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 точки зрения минимизации убытков и роста прибыли.</w:t>
      </w:r>
    </w:p>
    <w:p w:rsidR="0015439A" w:rsidRDefault="0015439A" w:rsidP="0015439A">
      <w:pPr>
        <w:widowControl w:val="0"/>
        <w:tabs>
          <w:tab w:val="left" w:pos="2355"/>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 сих пор в качестве доходов судна рассматривались исключительно платежи за перевозку пассажиров, по существующим линиям, но теперь существует возможность поставить новое судно на другие направления и места отдыха в летний период времени, для отдыхающих жителей нашего края и туристов. Это позволит принести компании дополнительный доход. При уровне доходов от дополнительного сервиса всего 50% количества пассажиров при существующей стоимости билетов, получим дополнительный доход для Арктика 5Д 3000*190=570000 рублей, соответственно прибыль компании в целом возрастет на эту сумму.</w:t>
      </w:r>
    </w:p>
    <w:p w:rsidR="0015439A" w:rsidRPr="00F7439E" w:rsidRDefault="0015439A" w:rsidP="0015439A">
      <w:pPr>
        <w:keepNext/>
        <w:keepLines/>
        <w:widowControl w:val="0"/>
        <w:autoSpaceDE w:val="0"/>
        <w:autoSpaceDN w:val="0"/>
        <w:adjustRightInd w:val="0"/>
        <w:spacing w:before="240" w:after="0" w:line="240" w:lineRule="auto"/>
        <w:jc w:val="center"/>
        <w:rPr>
          <w:rFonts w:ascii="Times New Roman" w:hAnsi="Times New Roman" w:cs="Times New Roman"/>
          <w:b/>
          <w:bCs/>
          <w:color w:val="000000"/>
          <w:sz w:val="24"/>
          <w:szCs w:val="24"/>
        </w:rPr>
      </w:pPr>
    </w:p>
    <w:p w:rsidR="0015439A" w:rsidRDefault="0015439A" w:rsidP="0015439A">
      <w:pPr>
        <w:widowControl w:val="0"/>
        <w:autoSpaceDE w:val="0"/>
        <w:autoSpaceDN w:val="0"/>
        <w:adjustRightInd w:val="0"/>
        <w:spacing w:after="0" w:line="240" w:lineRule="auto"/>
        <w:rPr>
          <w:rFonts w:ascii="Times New Roman" w:hAnsi="Times New Roman" w:cs="Times New Roman"/>
          <w:sz w:val="24"/>
          <w:szCs w:val="24"/>
        </w:rPr>
        <w:sectPr w:rsidR="0015439A">
          <w:headerReference w:type="default" r:id="rId24"/>
          <w:footerReference w:type="default" r:id="rId25"/>
          <w:pgSz w:w="12240" w:h="15840"/>
          <w:pgMar w:top="1134" w:right="850" w:bottom="1134" w:left="1701" w:header="720" w:footer="720" w:gutter="0"/>
          <w:cols w:space="720"/>
          <w:noEndnote/>
        </w:sectPr>
      </w:pP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lastRenderedPageBreak/>
        <w:t>ЗАКЛЮЧЕНИЕ</w:t>
      </w:r>
    </w:p>
    <w:p w:rsidR="0015439A" w:rsidRPr="00F7439E"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color w:val="000000"/>
          <w:sz w:val="28"/>
          <w:szCs w:val="28"/>
        </w:rPr>
      </w:pPr>
    </w:p>
    <w:p w:rsidR="0015439A" w:rsidRDefault="0015439A" w:rsidP="0015439A">
      <w:pPr>
        <w:widowControl w:val="0"/>
        <w:tabs>
          <w:tab w:val="left" w:pos="2355"/>
        </w:tab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Морские пассажирские перевозки в Приморском крае могут быть улучшены. Для этого необходимо:</w:t>
      </w:r>
    </w:p>
    <w:p w:rsidR="0015439A" w:rsidRDefault="0015439A" w:rsidP="0015439A">
      <w:pPr>
        <w:widowControl w:val="0"/>
        <w:numPr>
          <w:ilvl w:val="0"/>
          <w:numId w:val="1"/>
        </w:numPr>
        <w:tabs>
          <w:tab w:val="left" w:pos="2355"/>
        </w:tabs>
        <w:autoSpaceDE w:val="0"/>
        <w:autoSpaceDN w:val="0"/>
        <w:adjustRightInd w:val="0"/>
        <w:spacing w:after="0" w:line="360" w:lineRule="auto"/>
        <w:ind w:left="720" w:hanging="36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Приобрести новое судно</w:t>
      </w:r>
    </w:p>
    <w:p w:rsidR="0015439A" w:rsidRDefault="0015439A" w:rsidP="0015439A">
      <w:pPr>
        <w:widowControl w:val="0"/>
        <w:numPr>
          <w:ilvl w:val="0"/>
          <w:numId w:val="1"/>
        </w:numPr>
        <w:tabs>
          <w:tab w:val="left" w:pos="2355"/>
        </w:tabs>
        <w:autoSpaceDE w:val="0"/>
        <w:autoSpaceDN w:val="0"/>
        <w:adjustRightInd w:val="0"/>
        <w:spacing w:after="0" w:line="360" w:lineRule="auto"/>
        <w:ind w:left="720" w:hanging="36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Развивать туристический и иной сервис на линии</w:t>
      </w:r>
    </w:p>
    <w:p w:rsidR="0015439A" w:rsidRDefault="0015439A" w:rsidP="0015439A">
      <w:pPr>
        <w:widowControl w:val="0"/>
        <w:numPr>
          <w:ilvl w:val="0"/>
          <w:numId w:val="1"/>
        </w:numPr>
        <w:tabs>
          <w:tab w:val="left" w:pos="2355"/>
        </w:tabs>
        <w:autoSpaceDE w:val="0"/>
        <w:autoSpaceDN w:val="0"/>
        <w:adjustRightInd w:val="0"/>
        <w:spacing w:after="0" w:line="360" w:lineRule="auto"/>
        <w:ind w:left="720" w:hanging="36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Оптимизировать расписание и обеспечить </w:t>
      </w:r>
      <w:proofErr w:type="spellStart"/>
      <w:r>
        <w:rPr>
          <w:rFonts w:ascii="Times New Roman CYR" w:hAnsi="Times New Roman CYR" w:cs="Times New Roman CYR"/>
          <w:color w:val="000000"/>
          <w:sz w:val="28"/>
          <w:szCs w:val="28"/>
        </w:rPr>
        <w:t>доиспользование</w:t>
      </w:r>
      <w:proofErr w:type="spellEnd"/>
      <w:r>
        <w:rPr>
          <w:rFonts w:ascii="Times New Roman CYR" w:hAnsi="Times New Roman CYR" w:cs="Times New Roman CYR"/>
          <w:color w:val="000000"/>
          <w:sz w:val="28"/>
          <w:szCs w:val="28"/>
        </w:rPr>
        <w:t xml:space="preserve"> судна (возможность </w:t>
      </w:r>
      <w:proofErr w:type="spellStart"/>
      <w:r>
        <w:rPr>
          <w:rFonts w:ascii="Times New Roman CYR" w:hAnsi="Times New Roman CYR" w:cs="Times New Roman CYR"/>
          <w:color w:val="000000"/>
          <w:sz w:val="28"/>
          <w:szCs w:val="28"/>
        </w:rPr>
        <w:t>доиспользования</w:t>
      </w:r>
      <w:proofErr w:type="spellEnd"/>
      <w:r>
        <w:rPr>
          <w:rFonts w:ascii="Times New Roman CYR" w:hAnsi="Times New Roman CYR" w:cs="Times New Roman CYR"/>
          <w:color w:val="000000"/>
          <w:sz w:val="28"/>
          <w:szCs w:val="28"/>
        </w:rPr>
        <w:t xml:space="preserve"> судна на других линиях, а также на новых линиях)</w:t>
      </w:r>
    </w:p>
    <w:p w:rsidR="0015439A" w:rsidRDefault="0015439A" w:rsidP="0015439A">
      <w:pPr>
        <w:widowControl w:val="0"/>
        <w:tabs>
          <w:tab w:val="left" w:pos="23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проведенного анализа и полученных результатов работы ООО </w:t>
      </w:r>
      <w:r w:rsidRPr="00F7439E">
        <w:rPr>
          <w:rFonts w:ascii="Times New Roman" w:hAnsi="Times New Roman" w:cs="Times New Roman"/>
          <w:sz w:val="28"/>
          <w:szCs w:val="28"/>
        </w:rPr>
        <w:t>«</w:t>
      </w:r>
      <w:proofErr w:type="spellStart"/>
      <w:r>
        <w:rPr>
          <w:rFonts w:ascii="Times New Roman CYR" w:hAnsi="Times New Roman CYR" w:cs="Times New Roman CYR"/>
          <w:sz w:val="28"/>
          <w:szCs w:val="28"/>
        </w:rPr>
        <w:t>Танира</w:t>
      </w:r>
      <w:proofErr w:type="spellEnd"/>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очевидно, что необходима модернизация перевозок пассажиров, для снижения затрат компании на содержание судов, число пассажиров по направлению Владивосток-Попов(Рейнеке) незначительно и судно ходит полупустым, компания несет убытки, по ремонту и содержанию судна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 xml:space="preserve">в летний период времени, так как оно стоит у причала, а компания все равно платит стоимость аренды за него, а также на его содержание. Необходимо внедрить новое судно на воздушных подушках. Затраты по содержанию сократятся, расходы на ремонт и заправку его уменьшаться, а вместимость будет удовлетворять спрос пассажиров. А также освоить новые направления к местам отдыха, для граждан края и приезжих туристов, осуществлять перевозки пассажиров в летнее время, для повышения прибыли компании, нормировать и перестроить существующее расписание. Все это позволит компании отказаться от парома </w:t>
      </w:r>
      <w:r w:rsidRPr="00F7439E">
        <w:rPr>
          <w:rFonts w:ascii="Times New Roman" w:hAnsi="Times New Roman" w:cs="Times New Roman"/>
          <w:sz w:val="28"/>
          <w:szCs w:val="28"/>
        </w:rPr>
        <w:t>«</w:t>
      </w:r>
      <w:r>
        <w:rPr>
          <w:rFonts w:ascii="Times New Roman CYR" w:hAnsi="Times New Roman CYR" w:cs="Times New Roman CYR"/>
          <w:sz w:val="28"/>
          <w:szCs w:val="28"/>
        </w:rPr>
        <w:t>Босфор Восточный</w:t>
      </w:r>
      <w:r w:rsidRPr="00F7439E">
        <w:rPr>
          <w:rFonts w:ascii="Times New Roman" w:hAnsi="Times New Roman" w:cs="Times New Roman"/>
          <w:sz w:val="28"/>
          <w:szCs w:val="28"/>
        </w:rPr>
        <w:t xml:space="preserve">», </w:t>
      </w:r>
      <w:r>
        <w:rPr>
          <w:rFonts w:ascii="Times New Roman CYR" w:hAnsi="Times New Roman CYR" w:cs="Times New Roman CYR"/>
          <w:sz w:val="28"/>
          <w:szCs w:val="28"/>
        </w:rPr>
        <w:t>тем самым сократить расходы на его содержание.</w:t>
      </w:r>
    </w:p>
    <w:p w:rsidR="0015439A" w:rsidRDefault="0015439A" w:rsidP="0015439A">
      <w:pPr>
        <w:widowControl w:val="0"/>
        <w:tabs>
          <w:tab w:val="left" w:pos="2355"/>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Что касается экономических показателей компании, то они будут нормализованы и расходы компании уменьшаться.</w:t>
      </w:r>
    </w:p>
    <w:p w:rsidR="0015439A" w:rsidRDefault="0015439A" w:rsidP="0015439A">
      <w:pPr>
        <w:widowControl w:val="0"/>
        <w:tabs>
          <w:tab w:val="left" w:pos="2355"/>
        </w:tab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На данный момент, компания функционирует в полном объёме, несмотря на </w:t>
      </w:r>
      <w:r>
        <w:rPr>
          <w:rFonts w:ascii="Times New Roman CYR" w:hAnsi="Times New Roman CYR" w:cs="Times New Roman CYR"/>
          <w:sz w:val="28"/>
          <w:szCs w:val="28"/>
        </w:rPr>
        <w:lastRenderedPageBreak/>
        <w:t>издержки. Все перевозки выполняются по расписанию.</w:t>
      </w:r>
    </w:p>
    <w:p w:rsidR="0015439A" w:rsidRDefault="0015439A" w:rsidP="0015439A">
      <w:pPr>
        <w:keepNext/>
        <w:keepLines/>
        <w:widowControl w:val="0"/>
        <w:autoSpaceDE w:val="0"/>
        <w:autoSpaceDN w:val="0"/>
        <w:adjustRightInd w:val="0"/>
        <w:spacing w:before="240"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СПИСОК ИСПОЛЬЗОВАННОЙ ЛИТЕРАТУРЫ</w:t>
      </w:r>
    </w:p>
    <w:p w:rsidR="0015439A" w:rsidRPr="00F7439E" w:rsidRDefault="0015439A" w:rsidP="0015439A">
      <w:pPr>
        <w:widowControl w:val="0"/>
        <w:autoSpaceDE w:val="0"/>
        <w:autoSpaceDN w:val="0"/>
        <w:adjustRightInd w:val="0"/>
        <w:spacing w:after="0" w:line="24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sidRPr="00F7439E">
        <w:rPr>
          <w:rFonts w:ascii="Times New Roman" w:hAnsi="Times New Roman" w:cs="Times New Roman"/>
          <w:sz w:val="28"/>
          <w:szCs w:val="28"/>
        </w:rPr>
        <w:t xml:space="preserve">1. </w:t>
      </w:r>
      <w:r>
        <w:rPr>
          <w:rFonts w:ascii="Times New Roman CYR" w:hAnsi="Times New Roman CYR" w:cs="Times New Roman CYR"/>
          <w:sz w:val="28"/>
          <w:szCs w:val="28"/>
        </w:rPr>
        <w:t xml:space="preserve">Шибаев А.В. </w:t>
      </w:r>
      <w:proofErr w:type="spellStart"/>
      <w:r>
        <w:rPr>
          <w:rFonts w:ascii="Times New Roman CYR" w:hAnsi="Times New Roman CYR" w:cs="Times New Roman CYR"/>
          <w:sz w:val="28"/>
          <w:szCs w:val="28"/>
        </w:rPr>
        <w:t>Сильванская</w:t>
      </w:r>
      <w:proofErr w:type="spellEnd"/>
      <w:r>
        <w:rPr>
          <w:rFonts w:ascii="Times New Roman CYR" w:hAnsi="Times New Roman CYR" w:cs="Times New Roman CYR"/>
          <w:sz w:val="28"/>
          <w:szCs w:val="28"/>
        </w:rPr>
        <w:t xml:space="preserve"> Г.Н., Петров </w:t>
      </w:r>
      <w:proofErr w:type="spellStart"/>
      <w:r>
        <w:rPr>
          <w:rFonts w:ascii="Times New Roman CYR" w:hAnsi="Times New Roman CYR" w:cs="Times New Roman CYR"/>
          <w:sz w:val="28"/>
          <w:szCs w:val="28"/>
        </w:rPr>
        <w:t>И.М.Пассажирские</w:t>
      </w:r>
      <w:proofErr w:type="spellEnd"/>
      <w:r>
        <w:rPr>
          <w:rFonts w:ascii="Times New Roman CYR" w:hAnsi="Times New Roman CYR" w:cs="Times New Roman CYR"/>
          <w:sz w:val="28"/>
          <w:szCs w:val="28"/>
        </w:rPr>
        <w:t xml:space="preserve"> перевозки, 2013 [1]</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Леонов С.Н. Дальний Восток и Забайкалье в России и АТР, Институт экономических исследований. - Хабаровск, 2006.[2]</w:t>
      </w:r>
    </w:p>
    <w:p w:rsidR="0015439A" w:rsidRDefault="0015439A" w:rsidP="0015439A">
      <w:pPr>
        <w:widowControl w:val="0"/>
        <w:numPr>
          <w:ilvl w:val="0"/>
          <w:numId w:val="1"/>
        </w:numPr>
        <w:autoSpaceDE w:val="0"/>
        <w:autoSpaceDN w:val="0"/>
        <w:adjustRightInd w:val="0"/>
        <w:spacing w:after="0" w:line="360" w:lineRule="auto"/>
        <w:ind w:left="72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highlight w:val="white"/>
        </w:rPr>
        <w:t>Мысник</w:t>
      </w:r>
      <w:proofErr w:type="spellEnd"/>
      <w:r>
        <w:rPr>
          <w:rFonts w:ascii="Times New Roman CYR" w:hAnsi="Times New Roman CYR" w:cs="Times New Roman CYR"/>
          <w:color w:val="000000"/>
          <w:sz w:val="28"/>
          <w:szCs w:val="28"/>
          <w:highlight w:val="white"/>
        </w:rPr>
        <w:t xml:space="preserve"> В.Г. Проблемы транспорта // Сборник материалов международной конференции. Хабаровск: 2002</w:t>
      </w:r>
    </w:p>
    <w:p w:rsidR="0015439A" w:rsidRDefault="0015439A" w:rsidP="0015439A">
      <w:pPr>
        <w:widowControl w:val="0"/>
        <w:numPr>
          <w:ilvl w:val="0"/>
          <w:numId w:val="1"/>
        </w:numPr>
        <w:autoSpaceDE w:val="0"/>
        <w:autoSpaceDN w:val="0"/>
        <w:adjustRightInd w:val="0"/>
        <w:spacing w:after="0" w:line="360" w:lineRule="auto"/>
        <w:ind w:left="72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highlight w:val="white"/>
        </w:rPr>
        <w:t>Биржаков</w:t>
      </w:r>
      <w:proofErr w:type="spellEnd"/>
      <w:r>
        <w:rPr>
          <w:rFonts w:ascii="Times New Roman CYR" w:hAnsi="Times New Roman CYR" w:cs="Times New Roman CYR"/>
          <w:color w:val="000000"/>
          <w:sz w:val="28"/>
          <w:szCs w:val="28"/>
          <w:highlight w:val="white"/>
        </w:rPr>
        <w:t xml:space="preserve"> М., Никифоров В., Индустрия туризма: Перевозки, 2010</w:t>
      </w:r>
    </w:p>
    <w:p w:rsidR="0015439A" w:rsidRDefault="0015439A" w:rsidP="0015439A">
      <w:pPr>
        <w:widowControl w:val="0"/>
        <w:numPr>
          <w:ilvl w:val="0"/>
          <w:numId w:val="1"/>
        </w:numPr>
        <w:autoSpaceDE w:val="0"/>
        <w:autoSpaceDN w:val="0"/>
        <w:adjustRightInd w:val="0"/>
        <w:spacing w:after="0" w:line="360" w:lineRule="auto"/>
        <w:ind w:left="720" w:hanging="360"/>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Бреслав</w:t>
      </w:r>
      <w:proofErr w:type="spellEnd"/>
      <w:r>
        <w:rPr>
          <w:rFonts w:ascii="Times New Roman CYR" w:hAnsi="Times New Roman CYR" w:cs="Times New Roman CYR"/>
          <w:color w:val="000000"/>
          <w:sz w:val="28"/>
          <w:szCs w:val="28"/>
        </w:rPr>
        <w:t xml:space="preserve"> Л.Б. Экономические модели в судостроительном производстве. СПб.: </w:t>
      </w:r>
      <w:proofErr w:type="spellStart"/>
      <w:r>
        <w:rPr>
          <w:rFonts w:ascii="Times New Roman CYR" w:hAnsi="Times New Roman CYR" w:cs="Times New Roman CYR"/>
          <w:color w:val="000000"/>
          <w:sz w:val="28"/>
          <w:szCs w:val="28"/>
        </w:rPr>
        <w:t>СПбГМТУ</w:t>
      </w:r>
      <w:proofErr w:type="spellEnd"/>
      <w:r>
        <w:rPr>
          <w:rFonts w:ascii="Times New Roman CYR" w:hAnsi="Times New Roman CYR" w:cs="Times New Roman CYR"/>
          <w:color w:val="000000"/>
          <w:sz w:val="28"/>
          <w:szCs w:val="28"/>
        </w:rPr>
        <w:t>, 2000. – 149 с</w:t>
      </w:r>
    </w:p>
    <w:p w:rsidR="0015439A" w:rsidRDefault="0015439A" w:rsidP="0015439A">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highlight w:val="white"/>
        </w:rPr>
        <w:t xml:space="preserve">      </w:t>
      </w:r>
      <w:r>
        <w:rPr>
          <w:rFonts w:ascii="Times New Roman CYR" w:hAnsi="Times New Roman CYR" w:cs="Times New Roman CYR"/>
          <w:color w:val="000000"/>
          <w:sz w:val="28"/>
          <w:szCs w:val="28"/>
          <w:highlight w:val="white"/>
        </w:rPr>
        <w:t>Интернет ресурсы:</w:t>
      </w:r>
    </w:p>
    <w:p w:rsidR="0015439A" w:rsidRPr="00F7439E" w:rsidRDefault="00FF5235" w:rsidP="0015439A">
      <w:pPr>
        <w:widowControl w:val="0"/>
        <w:numPr>
          <w:ilvl w:val="0"/>
          <w:numId w:val="1"/>
        </w:numPr>
        <w:tabs>
          <w:tab w:val="left" w:pos="2355"/>
        </w:tabs>
        <w:autoSpaceDE w:val="0"/>
        <w:autoSpaceDN w:val="0"/>
        <w:adjustRightInd w:val="0"/>
        <w:spacing w:after="0" w:line="360" w:lineRule="auto"/>
        <w:ind w:left="720" w:hanging="360"/>
        <w:jc w:val="both"/>
        <w:rPr>
          <w:rFonts w:ascii="Times New Roman" w:hAnsi="Times New Roman" w:cs="Times New Roman"/>
          <w:color w:val="000000"/>
          <w:sz w:val="28"/>
          <w:szCs w:val="28"/>
        </w:rPr>
      </w:pPr>
      <w:hyperlink r:id="rId26" w:history="1">
        <w:r w:rsidR="0015439A">
          <w:rPr>
            <w:rFonts w:ascii="Times New Roman" w:hAnsi="Times New Roman" w:cs="Times New Roman"/>
            <w:color w:val="0000FF"/>
            <w:sz w:val="28"/>
            <w:szCs w:val="28"/>
            <w:u w:val="single"/>
          </w:rPr>
          <w:t>http</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pereprava</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su</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information</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schedule</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html</w:t>
        </w:r>
      </w:hyperlink>
    </w:p>
    <w:p w:rsidR="0015439A" w:rsidRPr="00F7439E" w:rsidRDefault="00FF5235" w:rsidP="0015439A">
      <w:pPr>
        <w:widowControl w:val="0"/>
        <w:numPr>
          <w:ilvl w:val="0"/>
          <w:numId w:val="1"/>
        </w:numPr>
        <w:tabs>
          <w:tab w:val="left" w:pos="2355"/>
        </w:tabs>
        <w:autoSpaceDE w:val="0"/>
        <w:autoSpaceDN w:val="0"/>
        <w:adjustRightInd w:val="0"/>
        <w:spacing w:after="0" w:line="360" w:lineRule="auto"/>
        <w:ind w:left="720" w:hanging="360"/>
        <w:jc w:val="both"/>
        <w:rPr>
          <w:rFonts w:ascii="Times New Roman" w:hAnsi="Times New Roman" w:cs="Times New Roman"/>
          <w:color w:val="000000"/>
          <w:sz w:val="28"/>
          <w:szCs w:val="28"/>
        </w:rPr>
      </w:pPr>
      <w:hyperlink r:id="rId27" w:history="1">
        <w:r w:rsidR="0015439A">
          <w:rPr>
            <w:rFonts w:ascii="Times New Roman" w:hAnsi="Times New Roman" w:cs="Times New Roman"/>
            <w:color w:val="0000FF"/>
            <w:sz w:val="28"/>
            <w:szCs w:val="28"/>
            <w:u w:val="single"/>
          </w:rPr>
          <w:t>http</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www</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gruztech</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net</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article</w:t>
        </w:r>
        <w:r w:rsidR="0015439A" w:rsidRPr="00F7439E">
          <w:rPr>
            <w:rFonts w:ascii="Times New Roman" w:hAnsi="Times New Roman" w:cs="Times New Roman"/>
            <w:color w:val="0000FF"/>
            <w:sz w:val="28"/>
            <w:szCs w:val="28"/>
            <w:u w:val="single"/>
          </w:rPr>
          <w:t>/328</w:t>
        </w:r>
      </w:hyperlink>
    </w:p>
    <w:p w:rsidR="0015439A" w:rsidRPr="00F7439E" w:rsidRDefault="00FF5235" w:rsidP="0015439A">
      <w:pPr>
        <w:widowControl w:val="0"/>
        <w:numPr>
          <w:ilvl w:val="0"/>
          <w:numId w:val="1"/>
        </w:numPr>
        <w:tabs>
          <w:tab w:val="left" w:pos="2355"/>
        </w:tabs>
        <w:autoSpaceDE w:val="0"/>
        <w:autoSpaceDN w:val="0"/>
        <w:adjustRightInd w:val="0"/>
        <w:spacing w:after="0" w:line="360" w:lineRule="auto"/>
        <w:ind w:left="720" w:hanging="360"/>
        <w:jc w:val="both"/>
        <w:rPr>
          <w:rFonts w:ascii="Times New Roman" w:hAnsi="Times New Roman" w:cs="Times New Roman"/>
          <w:color w:val="000000"/>
          <w:sz w:val="28"/>
          <w:szCs w:val="28"/>
        </w:rPr>
      </w:pPr>
      <w:hyperlink r:id="rId28" w:history="1">
        <w:r w:rsidR="0015439A">
          <w:rPr>
            <w:rFonts w:ascii="Times New Roman" w:hAnsi="Times New Roman" w:cs="Times New Roman"/>
            <w:color w:val="0000FF"/>
            <w:sz w:val="28"/>
            <w:szCs w:val="28"/>
            <w:u w:val="single"/>
          </w:rPr>
          <w:t>http</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www</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polnaja</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jenciklopedija</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ru</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zhizn</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okeana</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morskie</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passazhirskie</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perevozki</w:t>
        </w:r>
        <w:r w:rsidR="0015439A" w:rsidRPr="00F7439E">
          <w:rPr>
            <w:rFonts w:ascii="Times New Roman" w:hAnsi="Times New Roman" w:cs="Times New Roman"/>
            <w:color w:val="0000FF"/>
            <w:sz w:val="28"/>
            <w:szCs w:val="28"/>
            <w:u w:val="single"/>
          </w:rPr>
          <w:t>.</w:t>
        </w:r>
        <w:r w:rsidR="0015439A">
          <w:rPr>
            <w:rFonts w:ascii="Times New Roman" w:hAnsi="Times New Roman" w:cs="Times New Roman"/>
            <w:color w:val="0000FF"/>
            <w:sz w:val="28"/>
            <w:szCs w:val="28"/>
            <w:u w:val="single"/>
          </w:rPr>
          <w:t>html</w:t>
        </w:r>
      </w:hyperlink>
    </w:p>
    <w:p w:rsidR="0015439A" w:rsidRDefault="00FF5235" w:rsidP="0015439A">
      <w:pPr>
        <w:widowControl w:val="0"/>
        <w:numPr>
          <w:ilvl w:val="0"/>
          <w:numId w:val="1"/>
        </w:numPr>
        <w:tabs>
          <w:tab w:val="left" w:pos="2355"/>
        </w:tabs>
        <w:autoSpaceDE w:val="0"/>
        <w:autoSpaceDN w:val="0"/>
        <w:adjustRightInd w:val="0"/>
        <w:spacing w:after="0" w:line="360" w:lineRule="auto"/>
        <w:ind w:left="720" w:hanging="360"/>
        <w:jc w:val="both"/>
        <w:rPr>
          <w:rFonts w:ascii="Times New Roman" w:hAnsi="Times New Roman" w:cs="Times New Roman"/>
          <w:color w:val="000000"/>
          <w:sz w:val="28"/>
          <w:szCs w:val="28"/>
        </w:rPr>
      </w:pPr>
      <w:hyperlink r:id="rId29" w:history="1">
        <w:r w:rsidR="0015439A">
          <w:rPr>
            <w:rFonts w:ascii="Times New Roman" w:hAnsi="Times New Roman" w:cs="Times New Roman"/>
            <w:color w:val="0000FF"/>
            <w:sz w:val="28"/>
            <w:szCs w:val="28"/>
            <w:u w:val="single"/>
          </w:rPr>
          <w:t>http://shamora.info/</w:t>
        </w:r>
      </w:hyperlink>
    </w:p>
    <w:p w:rsidR="00065F29" w:rsidRPr="00480FDB" w:rsidRDefault="00FF5235" w:rsidP="00065F29">
      <w:pPr>
        <w:rPr>
          <w:b/>
          <w:sz w:val="32"/>
          <w:szCs w:val="32"/>
        </w:rPr>
      </w:pPr>
      <w:hyperlink r:id="rId30" w:history="1">
        <w:r w:rsidR="00065F29">
          <w:rPr>
            <w:rFonts w:ascii="Calibri" w:eastAsia="Calibri" w:hAnsi="Calibri" w:cs="Times New Roman"/>
            <w:b/>
            <w:color w:val="0563C1"/>
            <w:sz w:val="32"/>
            <w:szCs w:val="32"/>
            <w:u w:val="single"/>
          </w:rPr>
          <w:t>Вернуться в каталог дипломов по менеджменту</w:t>
        </w:r>
      </w:hyperlink>
    </w:p>
    <w:p w:rsidR="0015439A" w:rsidRDefault="0015439A" w:rsidP="0015439A">
      <w:pPr>
        <w:widowControl w:val="0"/>
        <w:tabs>
          <w:tab w:val="left" w:pos="2355"/>
        </w:tabs>
        <w:autoSpaceDE w:val="0"/>
        <w:autoSpaceDN w:val="0"/>
        <w:adjustRightInd w:val="0"/>
        <w:spacing w:after="0" w:line="360" w:lineRule="auto"/>
        <w:jc w:val="both"/>
        <w:rPr>
          <w:rFonts w:ascii="Times New Roman" w:hAnsi="Times New Roman" w:cs="Times New Roman"/>
          <w:sz w:val="28"/>
          <w:szCs w:val="28"/>
        </w:rPr>
      </w:pPr>
    </w:p>
    <w:p w:rsidR="0015439A" w:rsidRDefault="0015439A" w:rsidP="0015439A">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347C77" w:rsidRPr="00347C77" w:rsidRDefault="00347C77" w:rsidP="00347C77">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347C77" w:rsidRPr="00347C77" w:rsidTr="00BF6D22">
        <w:tc>
          <w:tcPr>
            <w:tcW w:w="3227" w:type="dxa"/>
            <w:tcBorders>
              <w:top w:val="single" w:sz="4" w:space="0" w:color="auto"/>
              <w:left w:val="single" w:sz="4" w:space="0" w:color="auto"/>
              <w:bottom w:val="single" w:sz="4" w:space="0" w:color="auto"/>
              <w:right w:val="single" w:sz="4" w:space="0" w:color="auto"/>
            </w:tcBorders>
          </w:tcPr>
          <w:p w:rsidR="00347C77" w:rsidRPr="00347C77" w:rsidRDefault="00347C77" w:rsidP="00347C77">
            <w:pPr>
              <w:spacing w:after="200" w:line="480" w:lineRule="auto"/>
              <w:jc w:val="center"/>
              <w:rPr>
                <w:rFonts w:ascii="Times New Roman CYR" w:eastAsia="Calibri" w:hAnsi="Times New Roman CYR" w:cs="Times New Roman CYR"/>
                <w:sz w:val="24"/>
                <w:szCs w:val="24"/>
              </w:rPr>
            </w:pPr>
          </w:p>
          <w:p w:rsidR="00347C77" w:rsidRPr="00347C77" w:rsidRDefault="00347C77" w:rsidP="00347C77">
            <w:pPr>
              <w:spacing w:after="200" w:line="480" w:lineRule="auto"/>
              <w:jc w:val="center"/>
              <w:rPr>
                <w:rFonts w:eastAsia="Calibri"/>
                <w:lang w:val="en-US"/>
              </w:rPr>
            </w:pPr>
            <w:hyperlink r:id="rId31" w:history="1">
              <w:r w:rsidRPr="00347C77">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47C77" w:rsidRPr="00347C77" w:rsidRDefault="00347C77" w:rsidP="00347C77">
            <w:pPr>
              <w:spacing w:after="200" w:line="480" w:lineRule="auto"/>
              <w:jc w:val="center"/>
              <w:rPr>
                <w:rFonts w:eastAsia="Calibri"/>
                <w:lang w:val="en-US"/>
              </w:rPr>
            </w:pPr>
            <w:r w:rsidRPr="00347C77">
              <w:rPr>
                <w:rFonts w:eastAsia="Calibri"/>
                <w:noProof/>
              </w:rPr>
              <w:drawing>
                <wp:inline distT="0" distB="0" distL="0" distR="0" wp14:anchorId="0FC900E0" wp14:editId="2D3358EF">
                  <wp:extent cx="3784600" cy="1257300"/>
                  <wp:effectExtent l="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7C77" w:rsidRPr="00347C77" w:rsidRDefault="00347C77" w:rsidP="00347C77">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347C77" w:rsidRPr="00347C77" w:rsidTr="00BF6D22">
        <w:tc>
          <w:tcPr>
            <w:tcW w:w="4952" w:type="dxa"/>
            <w:tcBorders>
              <w:top w:val="single" w:sz="4" w:space="0" w:color="auto"/>
              <w:left w:val="single" w:sz="4" w:space="0" w:color="auto"/>
              <w:bottom w:val="single" w:sz="4" w:space="0" w:color="auto"/>
              <w:right w:val="single" w:sz="4" w:space="0" w:color="auto"/>
            </w:tcBorders>
          </w:tcPr>
          <w:p w:rsidR="00347C77" w:rsidRPr="00347C77" w:rsidRDefault="00347C77" w:rsidP="00347C77">
            <w:pPr>
              <w:spacing w:after="200" w:line="480" w:lineRule="auto"/>
              <w:jc w:val="center"/>
              <w:rPr>
                <w:rFonts w:ascii="Times New Roman CYR" w:eastAsia="Calibri" w:hAnsi="Times New Roman CYR" w:cs="Times New Roman CYR"/>
                <w:sz w:val="24"/>
                <w:szCs w:val="24"/>
              </w:rPr>
            </w:pPr>
          </w:p>
          <w:p w:rsidR="00347C77" w:rsidRPr="00347C77" w:rsidRDefault="00347C77" w:rsidP="00347C77">
            <w:pPr>
              <w:spacing w:after="200" w:line="480" w:lineRule="auto"/>
              <w:jc w:val="center"/>
              <w:rPr>
                <w:rFonts w:eastAsia="Calibri"/>
              </w:rPr>
            </w:pPr>
            <w:hyperlink r:id="rId33" w:history="1">
              <w:r w:rsidRPr="00347C77">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47C77" w:rsidRPr="00347C77" w:rsidRDefault="00347C77" w:rsidP="00347C77">
            <w:pPr>
              <w:spacing w:after="200" w:line="480" w:lineRule="auto"/>
              <w:jc w:val="center"/>
              <w:rPr>
                <w:rFonts w:eastAsia="Calibri"/>
              </w:rPr>
            </w:pPr>
            <w:r w:rsidRPr="00347C77">
              <w:rPr>
                <w:rFonts w:eastAsia="Calibri"/>
                <w:noProof/>
              </w:rPr>
              <w:drawing>
                <wp:inline distT="0" distB="0" distL="0" distR="0" wp14:anchorId="25E78E36" wp14:editId="3F4768BC">
                  <wp:extent cx="2184400" cy="196215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7C77" w:rsidRPr="00347C77" w:rsidRDefault="00347C77" w:rsidP="00347C77">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347C77" w:rsidRPr="00347C7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347C77" w:rsidRPr="00347C77" w:rsidRDefault="00347C77" w:rsidP="00347C77">
            <w:pPr>
              <w:spacing w:after="200" w:line="480" w:lineRule="auto"/>
              <w:jc w:val="center"/>
              <w:rPr>
                <w:rFonts w:ascii="Times New Roman CYR" w:eastAsia="Calibri" w:hAnsi="Times New Roman CYR" w:cs="Times New Roman CYR"/>
                <w:sz w:val="24"/>
                <w:szCs w:val="24"/>
              </w:rPr>
            </w:pPr>
          </w:p>
          <w:p w:rsidR="00347C77" w:rsidRPr="00347C77" w:rsidRDefault="00347C77" w:rsidP="00347C77">
            <w:pPr>
              <w:spacing w:after="200" w:line="480" w:lineRule="auto"/>
              <w:jc w:val="center"/>
              <w:rPr>
                <w:rFonts w:ascii="Arial Black" w:eastAsia="Calibri" w:hAnsi="Arial Black" w:cs="Arial"/>
                <w:b/>
                <w:sz w:val="28"/>
                <w:szCs w:val="28"/>
              </w:rPr>
            </w:pPr>
            <w:hyperlink r:id="rId35" w:history="1">
              <w:r w:rsidRPr="00347C77">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47C77" w:rsidRPr="00347C77" w:rsidRDefault="00347C77" w:rsidP="00347C77">
            <w:pPr>
              <w:spacing w:after="200" w:line="480" w:lineRule="auto"/>
              <w:jc w:val="center"/>
              <w:rPr>
                <w:rFonts w:ascii="Arial Black" w:eastAsia="Calibri" w:hAnsi="Arial Black" w:cs="Arial"/>
                <w:b/>
                <w:sz w:val="28"/>
                <w:szCs w:val="28"/>
              </w:rPr>
            </w:pPr>
            <w:r w:rsidRPr="00347C77">
              <w:rPr>
                <w:rFonts w:eastAsia="Calibri"/>
                <w:noProof/>
              </w:rPr>
              <w:drawing>
                <wp:inline distT="0" distB="0" distL="0" distR="0" wp14:anchorId="3189DA33" wp14:editId="1084B192">
                  <wp:extent cx="1600200" cy="1600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7C77" w:rsidRPr="00347C77" w:rsidRDefault="00347C77" w:rsidP="00347C7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347C77" w:rsidRPr="00347C77" w:rsidTr="00BF6D22">
        <w:tc>
          <w:tcPr>
            <w:tcW w:w="3652" w:type="dxa"/>
            <w:tcBorders>
              <w:top w:val="single" w:sz="4" w:space="0" w:color="auto"/>
              <w:left w:val="single" w:sz="4" w:space="0" w:color="auto"/>
              <w:bottom w:val="single" w:sz="4" w:space="0" w:color="auto"/>
              <w:right w:val="single" w:sz="4" w:space="0" w:color="auto"/>
            </w:tcBorders>
          </w:tcPr>
          <w:p w:rsidR="00347C77" w:rsidRPr="00347C77" w:rsidRDefault="00347C77" w:rsidP="00347C77">
            <w:pPr>
              <w:spacing w:after="200" w:line="480" w:lineRule="auto"/>
              <w:jc w:val="center"/>
              <w:rPr>
                <w:rFonts w:ascii="Times New Roman CYR" w:eastAsia="Calibri" w:hAnsi="Times New Roman CYR" w:cs="Times New Roman CYR"/>
                <w:sz w:val="24"/>
                <w:szCs w:val="24"/>
              </w:rPr>
            </w:pPr>
          </w:p>
          <w:p w:rsidR="00347C77" w:rsidRPr="00347C77" w:rsidRDefault="00347C77" w:rsidP="00347C77">
            <w:pPr>
              <w:spacing w:after="200" w:line="480" w:lineRule="auto"/>
              <w:jc w:val="center"/>
              <w:rPr>
                <w:rFonts w:eastAsia="Calibri"/>
                <w:lang w:val="en-US"/>
              </w:rPr>
            </w:pPr>
            <w:hyperlink r:id="rId37" w:history="1">
              <w:r w:rsidRPr="00347C77">
                <w:rPr>
                  <w:rFonts w:ascii="Arial Black" w:eastAsia="Calibri" w:hAnsi="Arial Black" w:cs="Arial"/>
                  <w:b/>
                  <w:color w:val="0000FF"/>
                  <w:sz w:val="28"/>
                  <w:szCs w:val="28"/>
                  <w:u w:val="single"/>
                  <w:lang w:val="en-US"/>
                </w:rPr>
                <w:t>IT-</w:t>
              </w:r>
              <w:proofErr w:type="spellStart"/>
              <w:r w:rsidRPr="00347C77">
                <w:rPr>
                  <w:rFonts w:ascii="Arial Black" w:eastAsia="Calibri" w:hAnsi="Arial Black" w:cs="Arial"/>
                  <w:b/>
                  <w:color w:val="0000FF"/>
                  <w:sz w:val="28"/>
                  <w:szCs w:val="28"/>
                  <w:u w:val="single"/>
                  <w:lang w:val="en-US"/>
                </w:rPr>
                <w:t>специалисты</w:t>
              </w:r>
              <w:proofErr w:type="spellEnd"/>
              <w:r w:rsidRPr="00347C77">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47C77" w:rsidRPr="00347C77" w:rsidRDefault="00347C77" w:rsidP="00347C77">
            <w:pPr>
              <w:spacing w:after="200" w:line="480" w:lineRule="auto"/>
              <w:jc w:val="center"/>
              <w:rPr>
                <w:rFonts w:eastAsia="Calibri"/>
                <w:lang w:val="en-US"/>
              </w:rPr>
            </w:pPr>
            <w:r w:rsidRPr="00347C77">
              <w:rPr>
                <w:rFonts w:eastAsia="Calibri"/>
                <w:noProof/>
              </w:rPr>
              <w:drawing>
                <wp:inline distT="0" distB="0" distL="0" distR="0" wp14:anchorId="4D9CD5C0" wp14:editId="14C10AEF">
                  <wp:extent cx="3752850" cy="1841500"/>
                  <wp:effectExtent l="0" t="0" r="0" b="63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47C77" w:rsidRPr="00347C77" w:rsidRDefault="00347C77" w:rsidP="00347C77">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347C77" w:rsidRPr="00347C77" w:rsidTr="00BF6D22">
        <w:tc>
          <w:tcPr>
            <w:tcW w:w="3936" w:type="dxa"/>
            <w:tcBorders>
              <w:top w:val="single" w:sz="4" w:space="0" w:color="auto"/>
              <w:left w:val="single" w:sz="4" w:space="0" w:color="auto"/>
              <w:bottom w:val="single" w:sz="4" w:space="0" w:color="auto"/>
              <w:right w:val="single" w:sz="4" w:space="0" w:color="auto"/>
            </w:tcBorders>
          </w:tcPr>
          <w:p w:rsidR="00347C77" w:rsidRPr="00347C77" w:rsidRDefault="00347C77" w:rsidP="00347C77">
            <w:pPr>
              <w:spacing w:after="200" w:line="276" w:lineRule="auto"/>
              <w:jc w:val="center"/>
              <w:rPr>
                <w:rFonts w:ascii="Times New Roman CYR" w:eastAsia="Calibri" w:hAnsi="Times New Roman CYR" w:cs="Times New Roman CYR"/>
                <w:sz w:val="24"/>
                <w:szCs w:val="24"/>
              </w:rPr>
            </w:pPr>
          </w:p>
          <w:p w:rsidR="00347C77" w:rsidRPr="00347C77" w:rsidRDefault="00347C77" w:rsidP="00347C77">
            <w:pPr>
              <w:spacing w:after="200" w:line="276" w:lineRule="auto"/>
              <w:jc w:val="center"/>
              <w:rPr>
                <w:rFonts w:eastAsia="Calibri"/>
              </w:rPr>
            </w:pPr>
            <w:hyperlink r:id="rId39" w:history="1">
              <w:r w:rsidRPr="00347C77">
                <w:rPr>
                  <w:rFonts w:ascii="Arial Black" w:eastAsia="Calibri" w:hAnsi="Arial Black"/>
                  <w:b/>
                  <w:color w:val="0000FF"/>
                  <w:sz w:val="28"/>
                  <w:szCs w:val="28"/>
                  <w:u w:val="single"/>
                  <w:lang w:val="en-US"/>
                </w:rPr>
                <w:t xml:space="preserve">ФИТНЕС </w:t>
              </w:r>
              <w:proofErr w:type="spellStart"/>
              <w:r w:rsidRPr="00347C77">
                <w:rPr>
                  <w:rFonts w:ascii="Arial Black" w:eastAsia="Calibri" w:hAnsi="Arial Black"/>
                  <w:b/>
                  <w:color w:val="0000FF"/>
                  <w:sz w:val="28"/>
                  <w:szCs w:val="28"/>
                  <w:u w:val="single"/>
                  <w:lang w:val="en-US"/>
                </w:rPr>
                <w:t>на</w:t>
              </w:r>
              <w:proofErr w:type="spellEnd"/>
              <w:r w:rsidRPr="00347C77">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47C77" w:rsidRPr="00347C77" w:rsidRDefault="00347C77" w:rsidP="00347C77">
            <w:pPr>
              <w:spacing w:after="200" w:line="276" w:lineRule="auto"/>
              <w:jc w:val="center"/>
              <w:rPr>
                <w:rFonts w:eastAsia="Calibri"/>
              </w:rPr>
            </w:pPr>
            <w:r w:rsidRPr="00347C77">
              <w:rPr>
                <w:rFonts w:eastAsia="Calibri"/>
                <w:noProof/>
              </w:rPr>
              <w:drawing>
                <wp:inline distT="0" distB="0" distL="0" distR="0" wp14:anchorId="4CCD20AE" wp14:editId="746B9357">
                  <wp:extent cx="2806700" cy="187325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165FD" w:rsidRDefault="004165FD">
      <w:bookmarkStart w:id="0" w:name="_GoBack"/>
      <w:bookmarkEnd w:id="0"/>
    </w:p>
    <w:sectPr w:rsidR="004165FD">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235" w:rsidRDefault="00FF5235" w:rsidP="00F71F09">
      <w:pPr>
        <w:spacing w:after="0" w:line="240" w:lineRule="auto"/>
      </w:pPr>
      <w:r>
        <w:separator/>
      </w:r>
    </w:p>
  </w:endnote>
  <w:endnote w:type="continuationSeparator" w:id="0">
    <w:p w:rsidR="00FF5235" w:rsidRDefault="00FF5235" w:rsidP="00F7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 New Roman CYR (Vietnamese">
    <w:altName w:val="Times New Roman"/>
    <w:panose1 w:val="00000000000000000000"/>
    <w:charset w:val="A3"/>
    <w:family w:val="roman"/>
    <w:notTrueType/>
    <w:pitch w:val="variable"/>
    <w:sig w:usb0="20000001" w:usb1="00000000" w:usb2="00000000" w:usb3="00000000" w:csb0="000001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F09" w:rsidRDefault="00F71F09" w:rsidP="00F71F09">
    <w:pPr>
      <w:pStyle w:val="a8"/>
    </w:pPr>
    <w:r>
      <w:t xml:space="preserve">Вернуться в каталог готовых дипломов и магистерских диссертаций </w:t>
    </w:r>
  </w:p>
  <w:p w:rsidR="00F71F09" w:rsidRDefault="00F71F09" w:rsidP="00F71F09">
    <w:pPr>
      <w:pStyle w:val="a8"/>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235" w:rsidRDefault="00FF5235" w:rsidP="00F71F09">
      <w:pPr>
        <w:spacing w:after="0" w:line="240" w:lineRule="auto"/>
      </w:pPr>
      <w:r>
        <w:separator/>
      </w:r>
    </w:p>
  </w:footnote>
  <w:footnote w:type="continuationSeparator" w:id="0">
    <w:p w:rsidR="00FF5235" w:rsidRDefault="00FF5235" w:rsidP="00F71F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1A0" w:rsidRDefault="00EF41A0" w:rsidP="00EF41A0">
    <w:pPr>
      <w:pStyle w:val="a6"/>
    </w:pPr>
    <w:r>
      <w:t>Узнайте стоимость написания на заказ студенческих и аспирантских работ</w:t>
    </w:r>
  </w:p>
  <w:p w:rsidR="00F71F09" w:rsidRDefault="00EF41A0" w:rsidP="00EF41A0">
    <w:pPr>
      <w:pStyle w:val="a6"/>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4E0CF2"/>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439A"/>
    <w:rsid w:val="00065F29"/>
    <w:rsid w:val="0015439A"/>
    <w:rsid w:val="00347C77"/>
    <w:rsid w:val="00396382"/>
    <w:rsid w:val="003B7562"/>
    <w:rsid w:val="004165FD"/>
    <w:rsid w:val="005D4230"/>
    <w:rsid w:val="007E4435"/>
    <w:rsid w:val="00AC1DE4"/>
    <w:rsid w:val="00B66217"/>
    <w:rsid w:val="00EF41A0"/>
    <w:rsid w:val="00F71F09"/>
    <w:rsid w:val="00FF5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1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1DE4"/>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AC1D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DE4"/>
    <w:rPr>
      <w:rFonts w:ascii="Tahoma" w:hAnsi="Tahoma" w:cs="Tahoma"/>
      <w:sz w:val="16"/>
      <w:szCs w:val="16"/>
    </w:rPr>
  </w:style>
  <w:style w:type="character" w:styleId="a5">
    <w:name w:val="Hyperlink"/>
    <w:basedOn w:val="a0"/>
    <w:uiPriority w:val="99"/>
    <w:semiHidden/>
    <w:unhideWhenUsed/>
    <w:rsid w:val="00B66217"/>
    <w:rPr>
      <w:color w:val="0000FF"/>
      <w:u w:val="single"/>
    </w:rPr>
  </w:style>
  <w:style w:type="paragraph" w:styleId="a6">
    <w:name w:val="header"/>
    <w:basedOn w:val="a"/>
    <w:link w:val="a7"/>
    <w:uiPriority w:val="99"/>
    <w:unhideWhenUsed/>
    <w:rsid w:val="00F71F0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1F09"/>
  </w:style>
  <w:style w:type="paragraph" w:styleId="a8">
    <w:name w:val="footer"/>
    <w:basedOn w:val="a"/>
    <w:link w:val="a9"/>
    <w:uiPriority w:val="99"/>
    <w:unhideWhenUsed/>
    <w:rsid w:val="00F71F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1F09"/>
  </w:style>
  <w:style w:type="table" w:customStyle="1" w:styleId="2">
    <w:name w:val="Сетка таблицы2"/>
    <w:basedOn w:val="a1"/>
    <w:uiPriority w:val="59"/>
    <w:rsid w:val="00347C77"/>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469715">
      <w:bodyDiv w:val="1"/>
      <w:marLeft w:val="0"/>
      <w:marRight w:val="0"/>
      <w:marTop w:val="0"/>
      <w:marBottom w:val="0"/>
      <w:divBdr>
        <w:top w:val="none" w:sz="0" w:space="0" w:color="auto"/>
        <w:left w:val="none" w:sz="0" w:space="0" w:color="auto"/>
        <w:bottom w:val="none" w:sz="0" w:space="0" w:color="auto"/>
        <w:right w:val="none" w:sz="0" w:space="0" w:color="auto"/>
      </w:divBdr>
    </w:div>
    <w:div w:id="1497771149">
      <w:bodyDiv w:val="1"/>
      <w:marLeft w:val="0"/>
      <w:marRight w:val="0"/>
      <w:marTop w:val="0"/>
      <w:marBottom w:val="0"/>
      <w:divBdr>
        <w:top w:val="none" w:sz="0" w:space="0" w:color="auto"/>
        <w:left w:val="none" w:sz="0" w:space="0" w:color="auto"/>
        <w:bottom w:val="none" w:sz="0" w:space="0" w:color="auto"/>
        <w:right w:val="none" w:sz="0" w:space="0" w:color="auto"/>
      </w:divBdr>
    </w:div>
    <w:div w:id="1619682895">
      <w:bodyDiv w:val="1"/>
      <w:marLeft w:val="0"/>
      <w:marRight w:val="0"/>
      <w:marTop w:val="0"/>
      <w:marBottom w:val="0"/>
      <w:divBdr>
        <w:top w:val="none" w:sz="0" w:space="0" w:color="auto"/>
        <w:left w:val="none" w:sz="0" w:space="0" w:color="auto"/>
        <w:bottom w:val="none" w:sz="0" w:space="0" w:color="auto"/>
        <w:right w:val="none" w:sz="0" w:space="0" w:color="auto"/>
      </w:divBdr>
    </w:div>
    <w:div w:id="18298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3.png"/><Relationship Id="rId18" Type="http://schemas.openxmlformats.org/officeDocument/2006/relationships/hyperlink" Target="https://ru.wikipedia.org/wiki/%D0%9E%D0%B7%D0%B5%D1%80%D0%BE" TargetMode="External"/><Relationship Id="rId26" Type="http://schemas.openxmlformats.org/officeDocument/2006/relationships/hyperlink" Target="http://pereprava.su/information/schedule.html" TargetMode="External"/><Relationship Id="rId39"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hyperlink" Target="https://ru.wikipedia.org/wiki/%D0%9C%D0%BE%D1%81%D1%82"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u.wikipedia.org/wiki/%D0%A0%D0%B5%D0%BA%D0%B0" TargetMode="External"/><Relationship Id="rId25" Type="http://schemas.openxmlformats.org/officeDocument/2006/relationships/footer" Target="footer1.xml"/><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ru.wikipedia.org/wiki/%D0%A2%D1%80%D0%B0%D0%BD%D1%81%D0%BF%D0%BE%D1%80%D1%82%D0%BD%D0%BE%D0%B5_%D1%81%D1%80%D0%B5%D0%B4%D1%81%D1%82%D0%B2%D0%BE" TargetMode="External"/><Relationship Id="rId20" Type="http://schemas.openxmlformats.org/officeDocument/2006/relationships/hyperlink" Target="https://ru.wikipedia.org/wiki/%D0%9C%D0%BE%D1%80%D0%B5" TargetMode="External"/><Relationship Id="rId29" Type="http://schemas.openxmlformats.org/officeDocument/2006/relationships/hyperlink" Target="http://shamora.inf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ru.wikipedia.org/wiki/%D0%9F%D0%B0%D1%81%D1%81%D0%B0%D0%B6%D0%B8%D1%80" TargetMode="External"/><Relationship Id="rId23" Type="http://schemas.openxmlformats.org/officeDocument/2006/relationships/hyperlink" Target="https://ru.wikipedia.org/wiki/%D0%9B%D0%B0%D0%B9%D0%BD%D0%B5%D1%80_(%D1%81%D1%83%D0%B4%D0%BD%D0%BE)" TargetMode="External"/><Relationship Id="rId28" Type="http://schemas.openxmlformats.org/officeDocument/2006/relationships/hyperlink" Target="http://www.polnaja-jenciklopedija.ru/zhizn-okeana/morskie-passazhirskie-perevozki.html" TargetMode="External"/><Relationship Id="rId36" Type="http://schemas.openxmlformats.org/officeDocument/2006/relationships/image" Target="media/image6.png"/><Relationship Id="rId10" Type="http://schemas.openxmlformats.org/officeDocument/2006/relationships/hyperlink" Target="https://ru.wikipedia.org/wiki/%D0%96%D0%B5%D0%BB%D0%B5%D0%B7%D0%BD%D0%BE%D0%B4%D0%BE%D1%80%D0%BE%D0%B6%D0%BD%D1%8B%D0%B9_%D1%82%D1%80%D0%B0%D0%BD%D1%81%D0%BF%D0%BE%D1%80%D1%82" TargetMode="External"/><Relationship Id="rId19" Type="http://schemas.openxmlformats.org/officeDocument/2006/relationships/hyperlink" Target="https://ru.wikipedia.org/wiki/%D0%9F%D1%80%D0%BE%D0%BB%D0%B8%D0%B2" TargetMode="External"/><Relationship Id="rId31" Type="http://schemas.openxmlformats.org/officeDocument/2006/relationships/hyperlink" Target="http://&#1091;&#1095;&#1077;&#1073;&#1085;&#1080;&#1082;&#1080;.&#1080;&#1085;&#1092;&#1086;&#1088;&#1084;2000.&#1088;&#1092;/chitai.shtml" TargetMode="External"/><Relationship Id="rId4" Type="http://schemas.openxmlformats.org/officeDocument/2006/relationships/settings" Target="settings.xml"/><Relationship Id="rId9" Type="http://schemas.openxmlformats.org/officeDocument/2006/relationships/hyperlink" Target="https://ru.wikipedia.org/wiki/%D0%90%D0%B2%D1%82%D0%BE%D0%BC%D0%BE%D0%B1%D0%B8%D0%BB%D1%8C%D0%BD%D1%8B%D0%B9_%D1%82%D1%80%D0%B0%D0%BD%D1%81%D0%BF%D0%BE%D1%80%D1%82" TargetMode="External"/><Relationship Id="rId14" Type="http://schemas.openxmlformats.org/officeDocument/2006/relationships/hyperlink" Target="https://ru.wikipedia.org/wiki/%D0%9F%D0%BB%D0%B0%D0%B2%D1%81%D1%80%D0%B5%D0%B4%D1%81%D1%82%D0%B2%D0%BE" TargetMode="External"/><Relationship Id="rId22" Type="http://schemas.openxmlformats.org/officeDocument/2006/relationships/hyperlink" Target="https://ru.wikipedia.org/wiki/%D0%9A%D0%B0%D0%B1%D0%BE%D1%82%D0%B0%D0%B6" TargetMode="External"/><Relationship Id="rId27" Type="http://schemas.openxmlformats.org/officeDocument/2006/relationships/hyperlink" Target="http://www.gruztech.net/article/328" TargetMode="External"/><Relationship Id="rId30" Type="http://schemas.openxmlformats.org/officeDocument/2006/relationships/hyperlink" Target="http://&#1091;&#1095;&#1077;&#1073;&#1085;&#1080;&#1082;&#1080;.&#1080;&#1085;&#1092;&#1086;&#1088;&#1084;2000.&#1088;&#1092;/management3/management3.shtml" TargetMode="External"/><Relationship Id="rId35" Type="http://schemas.openxmlformats.org/officeDocument/2006/relationships/hyperlink" Target="http://&#1091;&#1095;&#1077;&#1073;&#1085;&#1080;&#1082;&#1080;.&#1080;&#1085;&#1092;&#1086;&#1088;&#1084;2000.&#1088;&#1092;/lectr.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54</Pages>
  <Words>9838</Words>
  <Characters>56078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Пути совершенствования организации работы судоходной компании</dc:title>
  <dc:subject/>
  <dc:creator>Пользователь Windows</dc:creator>
  <cp:keywords>судоходство эффективность диплом</cp:keywords>
  <dc:description/>
  <cp:lastModifiedBy>st-20@yandex.ru</cp:lastModifiedBy>
  <cp:revision>16</cp:revision>
  <dcterms:created xsi:type="dcterms:W3CDTF">2018-01-31T06:02:00Z</dcterms:created>
  <dcterms:modified xsi:type="dcterms:W3CDTF">2023-05-12T04:06:00Z</dcterms:modified>
</cp:coreProperties>
</file>